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1" w:firstLineChars="200"/>
        <w:rPr>
          <w:rFonts w:hint="default" w:ascii="Times New Roman" w:hAnsi="Times New Roman" w:cs="Times New Roman"/>
          <w:b/>
          <w:bCs/>
          <w:sz w:val="10"/>
          <w:lang w:val="en-US" w:eastAsia="zh-CN"/>
        </w:rPr>
      </w:pPr>
      <w:r>
        <w:rPr>
          <w:rFonts w:hint="default" w:ascii="Times New Roman" w:hAnsi="Times New Roman" w:cs="Times New Roman"/>
          <w:b/>
          <w:bCs/>
          <w:sz w:val="10"/>
          <w:lang w:val="en-US" w:eastAsia="zh-CN"/>
        </w:rPr>
        <w:t xml:space="preserve">   </w:t>
      </w:r>
    </w:p>
    <w:p>
      <w:pPr>
        <w:pStyle w:val="7"/>
        <w:rPr>
          <w:rFonts w:hint="default" w:ascii="Times New Roman" w:hAnsi="Times New Roman" w:cs="Times New Roman"/>
          <w:b/>
          <w:bCs/>
          <w:sz w:val="10"/>
          <w:lang w:val="en-US" w:eastAsia="zh-CN"/>
        </w:rPr>
      </w:pPr>
    </w:p>
    <w:p>
      <w:pPr>
        <w:pStyle w:val="7"/>
        <w:rPr>
          <w:rFonts w:hint="default" w:ascii="Times New Roman" w:hAnsi="Times New Roman" w:cs="Times New Roman"/>
          <w:b/>
          <w:bCs/>
          <w:sz w:val="10"/>
          <w:lang w:val="en-US" w:eastAsia="zh-CN"/>
        </w:rPr>
      </w:pPr>
    </w:p>
    <w:p>
      <w:pPr>
        <w:pStyle w:val="7"/>
        <w:rPr>
          <w:rFonts w:hint="default" w:ascii="Times New Roman" w:hAnsi="Times New Roman" w:eastAsia="宋体" w:cs="Times New Roman"/>
          <w:lang w:val="en-US" w:eastAsia="zh-CN"/>
        </w:rPr>
      </w:pPr>
      <w:r>
        <w:rPr>
          <w:rFonts w:hint="default" w:ascii="Times New Roman" w:hAnsi="Times New Roman" w:cs="Times New Roman"/>
          <w:b/>
          <w:bCs/>
          <w:sz w:val="10"/>
          <w:lang w:val="en-US" w:eastAsia="zh-CN"/>
        </w:rPr>
        <w:t xml:space="preserve"> </w:t>
      </w:r>
    </w:p>
    <w:p>
      <w:pPr>
        <w:ind w:firstLine="201" w:firstLineChars="200"/>
        <w:rPr>
          <w:rFonts w:hint="default" w:ascii="Times New Roman" w:hAnsi="Times New Roman" w:eastAsia="宋体" w:cs="Times New Roman"/>
          <w:b/>
          <w:bCs/>
          <w:sz w:val="10"/>
        </w:rPr>
      </w:pPr>
    </w:p>
    <w:p>
      <w:pPr>
        <w:spacing w:line="500" w:lineRule="exact"/>
        <w:jc w:val="both"/>
        <w:rPr>
          <w:rFonts w:hint="default" w:ascii="Times New Roman" w:hAnsi="Times New Roman" w:eastAsia="宋体" w:cs="Times New Roman"/>
          <w:b/>
          <w:spacing w:val="120"/>
          <w:sz w:val="44"/>
          <w:szCs w:val="44"/>
        </w:rPr>
      </w:pPr>
    </w:p>
    <w:p>
      <w:pPr>
        <w:spacing w:line="500" w:lineRule="exact"/>
        <w:ind w:firstLine="1363" w:firstLineChars="200"/>
        <w:jc w:val="center"/>
        <w:rPr>
          <w:rFonts w:hint="default" w:ascii="Times New Roman" w:hAnsi="Times New Roman" w:eastAsia="宋体" w:cs="Times New Roman"/>
          <w:b/>
          <w:spacing w:val="120"/>
          <w:sz w:val="44"/>
          <w:szCs w:val="44"/>
        </w:rPr>
      </w:pP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张家口富利嘉房地产开发有限公司</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新建东山天地住宅小区项目</w:t>
      </w:r>
    </w:p>
    <w:p>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9"/>
        <w:rPr>
          <w:rFonts w:hint="default" w:ascii="Times New Roman" w:hAnsi="Times New Roman" w:eastAsia="宋体" w:cs="Times New Roman"/>
          <w:b/>
          <w:color w:val="000000"/>
          <w:spacing w:val="-11"/>
          <w:sz w:val="44"/>
          <w:szCs w:val="44"/>
          <w:highlight w:val="none"/>
          <w:lang w:val="en-US" w:eastAsia="zh-CN"/>
        </w:rPr>
      </w:pPr>
      <w:r>
        <w:rPr>
          <w:rFonts w:hint="default" w:ascii="Times New Roman" w:hAnsi="Times New Roman" w:eastAsia="宋体" w:cs="Times New Roman"/>
          <w:b/>
          <w:color w:val="000000"/>
          <w:spacing w:val="-11"/>
          <w:sz w:val="44"/>
          <w:szCs w:val="44"/>
          <w:highlight w:val="none"/>
          <w:lang w:val="en-US" w:eastAsia="zh-CN"/>
        </w:rPr>
        <w:t>竣工环境保护验收报告</w:t>
      </w: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napToGrid w:val="0"/>
        <w:spacing w:line="500" w:lineRule="exact"/>
        <w:ind w:firstLine="560" w:firstLineChars="200"/>
        <w:jc w:val="left"/>
        <w:rPr>
          <w:rFonts w:hint="default" w:ascii="Times New Roman" w:hAnsi="Times New Roman" w:eastAsia="宋体" w:cs="Times New Roman"/>
          <w:sz w:val="28"/>
          <w:szCs w:val="28"/>
        </w:rPr>
      </w:pPr>
    </w:p>
    <w:p>
      <w:pPr>
        <w:spacing w:line="500" w:lineRule="exact"/>
        <w:rPr>
          <w:rFonts w:hint="default" w:ascii="Times New Roman" w:hAnsi="Times New Roman" w:eastAsia="宋体" w:cs="Times New Roman"/>
          <w:sz w:val="32"/>
          <w:szCs w:val="32"/>
        </w:rPr>
      </w:pPr>
    </w:p>
    <w:p>
      <w:pPr>
        <w:spacing w:line="900" w:lineRule="exact"/>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建设单位：</w:t>
      </w:r>
      <w:r>
        <w:rPr>
          <w:rFonts w:hint="default" w:ascii="Times New Roman" w:hAnsi="Times New Roman" w:cs="Times New Roman"/>
          <w:sz w:val="32"/>
          <w:szCs w:val="32"/>
          <w:lang w:eastAsia="zh-CN"/>
        </w:rPr>
        <w:t>张家口富利嘉房地产开发有限公司</w:t>
      </w:r>
    </w:p>
    <w:p>
      <w:pPr>
        <w:spacing w:line="900" w:lineRule="exact"/>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编制单位：</w:t>
      </w:r>
      <w:r>
        <w:rPr>
          <w:rFonts w:hint="default" w:ascii="Times New Roman" w:hAnsi="Times New Roman" w:cs="Times New Roman"/>
          <w:sz w:val="32"/>
          <w:szCs w:val="32"/>
          <w:lang w:eastAsia="zh-CN"/>
        </w:rPr>
        <w:t>张家口富利嘉房地产开发有限公司</w:t>
      </w:r>
    </w:p>
    <w:p>
      <w:pPr>
        <w:pStyle w:val="7"/>
        <w:rPr>
          <w:rFonts w:hint="default" w:ascii="Times New Roman" w:hAnsi="Times New Roman" w:cs="Times New Roman"/>
          <w:lang w:val="en-US" w:eastAsia="zh-CN"/>
        </w:rPr>
      </w:pPr>
    </w:p>
    <w:p>
      <w:pPr>
        <w:spacing w:line="500" w:lineRule="exact"/>
        <w:ind w:firstLine="640" w:firstLineChars="200"/>
        <w:jc w:val="center"/>
        <w:rPr>
          <w:rFonts w:hint="default" w:ascii="Times New Roman" w:hAnsi="Times New Roman" w:eastAsia="宋体" w:cs="Times New Roman"/>
          <w:sz w:val="32"/>
          <w:szCs w:val="32"/>
        </w:rPr>
      </w:pPr>
    </w:p>
    <w:p>
      <w:pPr>
        <w:spacing w:line="500"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w:t>
      </w:r>
      <w:r>
        <w:rPr>
          <w:rFonts w:hint="default" w:ascii="Times New Roman" w:hAnsi="Times New Roman" w:cs="Times New Roman"/>
          <w:sz w:val="32"/>
          <w:szCs w:val="32"/>
          <w:lang w:val="en-US" w:eastAsia="zh-CN"/>
        </w:rPr>
        <w:t>21</w:t>
      </w:r>
      <w:r>
        <w:rPr>
          <w:rFonts w:hint="default" w:ascii="Times New Roman" w:hAnsi="Times New Roman" w:eastAsia="宋体" w:cs="Times New Roman"/>
          <w:sz w:val="32"/>
          <w:szCs w:val="32"/>
        </w:rPr>
        <w:t>年</w:t>
      </w:r>
      <w:r>
        <w:rPr>
          <w:rFonts w:hint="eastAsia" w:cs="Times New Roman"/>
          <w:sz w:val="32"/>
          <w:szCs w:val="32"/>
          <w:lang w:val="en-US" w:eastAsia="zh-CN"/>
        </w:rPr>
        <w:t>8</w:t>
      </w:r>
      <w:r>
        <w:rPr>
          <w:rFonts w:hint="default" w:ascii="Times New Roman" w:hAnsi="Times New Roman" w:eastAsia="宋体" w:cs="Times New Roman"/>
          <w:sz w:val="32"/>
          <w:szCs w:val="32"/>
        </w:rPr>
        <w:t>月</w:t>
      </w:r>
    </w:p>
    <w:p>
      <w:pPr>
        <w:spacing w:line="500" w:lineRule="exact"/>
        <w:jc w:val="both"/>
        <w:rPr>
          <w:rFonts w:hint="default" w:ascii="Times New Roman" w:hAnsi="Times New Roman" w:eastAsia="宋体"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_Hlk496949272"/>
      <w:bookmarkEnd w:id="0"/>
      <w:r>
        <w:rPr>
          <w:rFonts w:hint="default" w:ascii="Times New Roman" w:hAnsi="Times New Roman" w:cs="Times New Roman"/>
          <w:sz w:val="32"/>
          <w:szCs w:val="32"/>
          <w:lang w:val="en-US" w:eastAsia="zh-CN"/>
        </w:rPr>
        <w:t xml:space="preserve">   </w:t>
      </w:r>
    </w:p>
    <w:p>
      <w:pPr>
        <w:pStyle w:val="81"/>
        <w:spacing w:before="0" w:line="500" w:lineRule="exact"/>
        <w:ind w:firstLine="602" w:firstLineChars="200"/>
        <w:jc w:val="center"/>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lang w:val="zh-CN"/>
        </w:rPr>
        <w:t>目录</w:t>
      </w:r>
    </w:p>
    <w:p>
      <w:pPr>
        <w:pStyle w:val="23"/>
        <w:tabs>
          <w:tab w:val="right" w:leader="dot" w:pos="8306"/>
        </w:tabs>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_Toc18062 </w:instrText>
      </w:r>
      <w:r>
        <w:rPr>
          <w:rFonts w:hint="default" w:ascii="Times New Roman" w:hAnsi="Times New Roman" w:eastAsia="宋体" w:cs="Times New Roman"/>
          <w:szCs w:val="24"/>
        </w:rPr>
        <w:fldChar w:fldCharType="separate"/>
      </w:r>
      <w:r>
        <w:rPr>
          <w:rFonts w:hint="default" w:ascii="Times New Roman" w:hAnsi="Times New Roman" w:cs="Times New Roman"/>
        </w:rPr>
        <w:t>1 项目概况</w:t>
      </w:r>
      <w:r>
        <w:tab/>
      </w:r>
      <w:r>
        <w:fldChar w:fldCharType="begin"/>
      </w:r>
      <w:r>
        <w:instrText xml:space="preserve"> PAGEREF _Toc18062 \h </w:instrText>
      </w:r>
      <w:r>
        <w:fldChar w:fldCharType="separate"/>
      </w:r>
      <w:r>
        <w:t>1</w:t>
      </w:r>
      <w:r>
        <w:fldChar w:fldCharType="end"/>
      </w:r>
      <w:r>
        <w:rPr>
          <w:rFonts w:hint="default" w:ascii="Times New Roman" w:hAnsi="Times New Roman" w:eastAsia="宋体" w:cs="Times New Roman"/>
          <w:szCs w:val="24"/>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_Toc28903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2 验收编制依据</w:t>
      </w:r>
      <w:r>
        <w:tab/>
      </w:r>
      <w:r>
        <w:fldChar w:fldCharType="begin"/>
      </w:r>
      <w:r>
        <w:instrText xml:space="preserve"> PAGEREF _Toc28903 \h </w:instrText>
      </w:r>
      <w:r>
        <w:fldChar w:fldCharType="separate"/>
      </w:r>
      <w:r>
        <w:t>3</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_Toc19980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2.1法律、法规</w:t>
      </w:r>
      <w:r>
        <w:tab/>
      </w:r>
      <w:r>
        <w:fldChar w:fldCharType="begin"/>
      </w:r>
      <w:r>
        <w:instrText xml:space="preserve"> PAGEREF _Toc19980 \h </w:instrText>
      </w:r>
      <w:r>
        <w:fldChar w:fldCharType="separate"/>
      </w:r>
      <w:r>
        <w:t>3</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_Toc3709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2.2 部门规章</w:t>
      </w:r>
      <w:r>
        <w:tab/>
      </w:r>
      <w:r>
        <w:fldChar w:fldCharType="begin"/>
      </w:r>
      <w:r>
        <w:instrText xml:space="preserve"> PAGEREF _Toc3709 \h </w:instrText>
      </w:r>
      <w:r>
        <w:fldChar w:fldCharType="separate"/>
      </w:r>
      <w:r>
        <w:t>3</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_Toc16446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2.3 验收技术规范</w:t>
      </w:r>
      <w:r>
        <w:tab/>
      </w:r>
      <w:r>
        <w:fldChar w:fldCharType="begin"/>
      </w:r>
      <w:r>
        <w:instrText xml:space="preserve"> PAGEREF _Toc16446 \h </w:instrText>
      </w:r>
      <w:r>
        <w:fldChar w:fldCharType="separate"/>
      </w:r>
      <w:r>
        <w:t>3</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_Toc8626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2.4其他相关文件</w:t>
      </w:r>
      <w:r>
        <w:tab/>
      </w:r>
      <w:r>
        <w:fldChar w:fldCharType="begin"/>
      </w:r>
      <w:r>
        <w:instrText xml:space="preserve"> PAGEREF _Toc8626 \h </w:instrText>
      </w:r>
      <w:r>
        <w:fldChar w:fldCharType="separate"/>
      </w:r>
      <w:r>
        <w:t>3</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_Toc26979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3 项目建设情况</w:t>
      </w:r>
      <w:r>
        <w:tab/>
      </w:r>
      <w:r>
        <w:fldChar w:fldCharType="begin"/>
      </w:r>
      <w:r>
        <w:instrText xml:space="preserve"> PAGEREF _Toc26979 \h </w:instrText>
      </w:r>
      <w:r>
        <w:fldChar w:fldCharType="separate"/>
      </w:r>
      <w:r>
        <w:t>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_Toc7576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3.1地理位置及平面布置</w:t>
      </w:r>
      <w:r>
        <w:tab/>
      </w:r>
      <w:r>
        <w:fldChar w:fldCharType="begin"/>
      </w:r>
      <w:r>
        <w:instrText xml:space="preserve"> PAGEREF _Toc7576 \h </w:instrText>
      </w:r>
      <w:r>
        <w:fldChar w:fldCharType="separate"/>
      </w:r>
      <w:r>
        <w:t>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_Toc23061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3.2 建设内容</w:t>
      </w:r>
      <w:r>
        <w:tab/>
      </w:r>
      <w:r>
        <w:fldChar w:fldCharType="begin"/>
      </w:r>
      <w:r>
        <w:instrText xml:space="preserve"> PAGEREF _Toc23061 \h </w:instrText>
      </w:r>
      <w:r>
        <w:fldChar w:fldCharType="separate"/>
      </w:r>
      <w:r>
        <w:t>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_Toc30754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3.3 水源及水平衡</w:t>
      </w:r>
      <w:r>
        <w:tab/>
      </w:r>
      <w:r>
        <w:fldChar w:fldCharType="begin"/>
      </w:r>
      <w:r>
        <w:instrText xml:space="preserve"> PAGEREF _Toc30754 \h </w:instrText>
      </w:r>
      <w:r>
        <w:fldChar w:fldCharType="separate"/>
      </w:r>
      <w:r>
        <w:t>7</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_Toc23237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3.4 项目变动情况</w:t>
      </w:r>
      <w:r>
        <w:tab/>
      </w:r>
      <w:r>
        <w:fldChar w:fldCharType="begin"/>
      </w:r>
      <w:r>
        <w:instrText xml:space="preserve"> PAGEREF _Toc23237 \h </w:instrText>
      </w:r>
      <w:r>
        <w:fldChar w:fldCharType="separate"/>
      </w:r>
      <w:r>
        <w:t>7</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_Toc5843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 环境保护设施</w:t>
      </w:r>
      <w:r>
        <w:tab/>
      </w:r>
      <w:r>
        <w:fldChar w:fldCharType="begin"/>
      </w:r>
      <w:r>
        <w:instrText xml:space="preserve"> PAGEREF _Toc5843 \h </w:instrText>
      </w:r>
      <w:r>
        <w:fldChar w:fldCharType="separate"/>
      </w:r>
      <w:r>
        <w:t>8</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_Toc16854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4.1 污染物治理/处置设施</w:t>
      </w:r>
      <w:r>
        <w:tab/>
      </w:r>
      <w:r>
        <w:fldChar w:fldCharType="begin"/>
      </w:r>
      <w:r>
        <w:instrText xml:space="preserve"> PAGEREF _Toc16854 \h </w:instrText>
      </w:r>
      <w:r>
        <w:fldChar w:fldCharType="separate"/>
      </w:r>
      <w:r>
        <w:t>8</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_Toc3449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4.2 其他环境保护设施</w:t>
      </w:r>
      <w:r>
        <w:tab/>
      </w:r>
      <w:r>
        <w:fldChar w:fldCharType="begin"/>
      </w:r>
      <w:r>
        <w:instrText xml:space="preserve"> PAGEREF _Toc3449 \h </w:instrText>
      </w:r>
      <w:r>
        <w:fldChar w:fldCharType="separate"/>
      </w:r>
      <w:r>
        <w:t>9</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_Toc24449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4.3 环保设施投资及“三同时”落实情况</w:t>
      </w:r>
      <w:r>
        <w:tab/>
      </w:r>
      <w:r>
        <w:fldChar w:fldCharType="begin"/>
      </w:r>
      <w:r>
        <w:instrText xml:space="preserve"> PAGEREF _Toc24449 \h </w:instrText>
      </w:r>
      <w:r>
        <w:fldChar w:fldCharType="separate"/>
      </w:r>
      <w:r>
        <w:t>10</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_Toc17601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 环评主要结论及审批部门审批决定</w:t>
      </w:r>
      <w:r>
        <w:tab/>
      </w:r>
      <w:r>
        <w:fldChar w:fldCharType="begin"/>
      </w:r>
      <w:r>
        <w:instrText xml:space="preserve"> PAGEREF _Toc17601 \h </w:instrText>
      </w:r>
      <w:r>
        <w:fldChar w:fldCharType="separate"/>
      </w:r>
      <w:r>
        <w:t>11</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_Toc32041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5.1建设项目环评报告的主要结论</w:t>
      </w:r>
      <w:r>
        <w:tab/>
      </w:r>
      <w:r>
        <w:fldChar w:fldCharType="begin"/>
      </w:r>
      <w:r>
        <w:instrText xml:space="preserve"> PAGEREF _Toc32041 \h </w:instrText>
      </w:r>
      <w:r>
        <w:fldChar w:fldCharType="separate"/>
      </w:r>
      <w:r>
        <w:t>11</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_Toc27888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5.2 审批部门审批决定</w:t>
      </w:r>
      <w:r>
        <w:tab/>
      </w:r>
      <w:r>
        <w:fldChar w:fldCharType="begin"/>
      </w:r>
      <w:r>
        <w:instrText xml:space="preserve"> PAGEREF _Toc27888 \h </w:instrText>
      </w:r>
      <w:r>
        <w:fldChar w:fldCharType="separate"/>
      </w:r>
      <w:r>
        <w:t>13</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_Toc7757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 验收执行标准</w:t>
      </w:r>
      <w:r>
        <w:tab/>
      </w:r>
      <w:r>
        <w:fldChar w:fldCharType="begin"/>
      </w:r>
      <w:r>
        <w:instrText xml:space="preserve"> PAGEREF _Toc7757 \h </w:instrText>
      </w:r>
      <w:r>
        <w:fldChar w:fldCharType="separate"/>
      </w:r>
      <w:r>
        <w:t>15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_Toc25870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6.1 废水执行标准</w:t>
      </w:r>
      <w:r>
        <w:tab/>
      </w:r>
      <w:r>
        <w:fldChar w:fldCharType="begin"/>
      </w:r>
      <w:r>
        <w:instrText xml:space="preserve"> PAGEREF _Toc25870 \h </w:instrText>
      </w:r>
      <w:r>
        <w:fldChar w:fldCharType="separate"/>
      </w:r>
      <w:r>
        <w:t>15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_Toc10607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6.</w:t>
      </w:r>
      <w:r>
        <w:rPr>
          <w:rFonts w:hint="default" w:ascii="Times New Roman" w:hAnsi="Times New Roman" w:cs="Times New Roman"/>
          <w:lang w:val="en-US" w:eastAsia="zh-CN"/>
        </w:rPr>
        <w:t>2</w:t>
      </w:r>
      <w:r>
        <w:rPr>
          <w:rFonts w:hint="default" w:ascii="Times New Roman" w:hAnsi="Times New Roman" w:cs="Times New Roman"/>
        </w:rPr>
        <w:t xml:space="preserve"> 噪声执行标准</w:t>
      </w:r>
      <w:r>
        <w:tab/>
      </w:r>
      <w:r>
        <w:fldChar w:fldCharType="begin"/>
      </w:r>
      <w:r>
        <w:instrText xml:space="preserve"> PAGEREF _Toc10607 \h </w:instrText>
      </w:r>
      <w:r>
        <w:fldChar w:fldCharType="separate"/>
      </w:r>
      <w:r>
        <w:t>15</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_Toc22218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lang w:val="en-US" w:eastAsia="zh-CN"/>
        </w:rPr>
        <w:t>6.3 固废执行标准</w:t>
      </w:r>
      <w:r>
        <w:tab/>
      </w:r>
      <w:r>
        <w:fldChar w:fldCharType="begin"/>
      </w:r>
      <w:r>
        <w:instrText xml:space="preserve"> PAGEREF _Toc22218 \h </w:instrText>
      </w:r>
      <w:r>
        <w:fldChar w:fldCharType="separate"/>
      </w:r>
      <w:r>
        <w:t>15</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_Toc20979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7 验收</w:t>
      </w:r>
      <w:r>
        <w:rPr>
          <w:rFonts w:hint="default" w:ascii="Times New Roman" w:hAnsi="Times New Roman" w:cs="Times New Roman"/>
          <w:lang w:eastAsia="zh-CN"/>
        </w:rPr>
        <w:t>检测</w:t>
      </w:r>
      <w:r>
        <w:rPr>
          <w:rFonts w:hint="default" w:ascii="Times New Roman" w:hAnsi="Times New Roman" w:cs="Times New Roman"/>
        </w:rPr>
        <w:t>内容</w:t>
      </w:r>
      <w:r>
        <w:tab/>
      </w:r>
      <w:r>
        <w:fldChar w:fldCharType="begin"/>
      </w:r>
      <w:r>
        <w:instrText xml:space="preserve"> PAGEREF _Toc20979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_Toc16060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7.</w:t>
      </w:r>
      <w:r>
        <w:rPr>
          <w:rFonts w:hint="eastAsia" w:ascii="Times New Roman" w:hAnsi="Times New Roman" w:cs="Times New Roman"/>
          <w:lang w:val="en-US" w:eastAsia="zh-CN"/>
        </w:rPr>
        <w:t>1</w:t>
      </w:r>
      <w:r>
        <w:rPr>
          <w:rFonts w:hint="default" w:ascii="Times New Roman" w:hAnsi="Times New Roman" w:cs="Times New Roman"/>
        </w:rPr>
        <w:t xml:space="preserve"> 噪声</w:t>
      </w:r>
      <w:r>
        <w:tab/>
      </w:r>
      <w:r>
        <w:fldChar w:fldCharType="begin"/>
      </w:r>
      <w:r>
        <w:instrText xml:space="preserve"> PAGEREF _Toc16060 \h </w:instrText>
      </w:r>
      <w:r>
        <w:fldChar w:fldCharType="separate"/>
      </w:r>
      <w:r>
        <w:t>16</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_Toc20462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8 质量保证和质量控制</w:t>
      </w:r>
      <w:r>
        <w:tab/>
      </w:r>
      <w:r>
        <w:fldChar w:fldCharType="begin"/>
      </w:r>
      <w:r>
        <w:instrText xml:space="preserve"> PAGEREF _Toc20462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_Toc15696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8.1 监测分析方法</w:t>
      </w:r>
      <w:r>
        <w:tab/>
      </w:r>
      <w:r>
        <w:fldChar w:fldCharType="begin"/>
      </w:r>
      <w:r>
        <w:instrText xml:space="preserve"> PAGEREF _Toc15696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_Toc21640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szCs w:val="24"/>
        </w:rPr>
        <w:t>8.1.1</w:t>
      </w:r>
      <w:r>
        <w:rPr>
          <w:rFonts w:hint="default" w:ascii="Times New Roman" w:hAnsi="Times New Roman" w:cs="Times New Roman"/>
        </w:rPr>
        <w:t xml:space="preserve"> </w:t>
      </w:r>
      <w:r>
        <w:rPr>
          <w:rFonts w:hint="default" w:ascii="Times New Roman" w:hAnsi="Times New Roman" w:cs="Times New Roman"/>
          <w:szCs w:val="24"/>
        </w:rPr>
        <w:t>监测项目、分析方法及仪器设备情况</w:t>
      </w:r>
      <w:r>
        <w:tab/>
      </w:r>
      <w:r>
        <w:fldChar w:fldCharType="begin"/>
      </w:r>
      <w:r>
        <w:instrText xml:space="preserve"> PAGEREF _Toc21640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_Toc2042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lang w:val="en-US" w:eastAsia="zh-CN"/>
        </w:rPr>
        <w:t>8.2</w:t>
      </w:r>
      <w:r>
        <w:rPr>
          <w:rFonts w:hint="default" w:ascii="Times New Roman" w:hAnsi="Times New Roman" w:cs="Times New Roman"/>
        </w:rPr>
        <w:t xml:space="preserve"> 质量保证和质量控制</w:t>
      </w:r>
      <w:r>
        <w:tab/>
      </w:r>
      <w:r>
        <w:fldChar w:fldCharType="begin"/>
      </w:r>
      <w:r>
        <w:instrText xml:space="preserve"> PAGEREF _Toc2042 \h </w:instrText>
      </w:r>
      <w:r>
        <w:fldChar w:fldCharType="separate"/>
      </w:r>
      <w:r>
        <w:t>17</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_Toc31936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9 验收监测结果</w:t>
      </w:r>
      <w:r>
        <w:tab/>
      </w:r>
      <w:r>
        <w:fldChar w:fldCharType="begin"/>
      </w:r>
      <w:r>
        <w:instrText xml:space="preserve"> PAGEREF _Toc31936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_Toc16843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highlight w:val="none"/>
        </w:rPr>
        <w:t>9.</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 xml:space="preserve"> 监测结果</w:t>
      </w:r>
      <w:r>
        <w:tab/>
      </w:r>
      <w:r>
        <w:fldChar w:fldCharType="begin"/>
      </w:r>
      <w:r>
        <w:instrText xml:space="preserve"> PAGEREF _Toc16843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_Toc22154 </w:instrText>
      </w:r>
      <w:r>
        <w:rPr>
          <w:rFonts w:hint="default" w:ascii="Times New Roman" w:hAnsi="Times New Roman" w:eastAsia="宋体" w:cs="Times New Roman"/>
          <w:bCs/>
          <w:szCs w:val="24"/>
          <w:lang w:val="zh-CN"/>
        </w:rPr>
        <w:fldChar w:fldCharType="separate"/>
      </w:r>
      <w:r>
        <w:rPr>
          <w:rFonts w:hint="default" w:ascii="Times New Roman" w:hAnsi="Times New Roman" w:cs="Times New Roman"/>
        </w:rPr>
        <w:t>9.3污染物排放总量核算</w:t>
      </w:r>
      <w:r>
        <w:tab/>
      </w:r>
      <w:r>
        <w:fldChar w:fldCharType="begin"/>
      </w:r>
      <w:r>
        <w:instrText xml:space="preserve"> PAGEREF _Toc22154 \h </w:instrText>
      </w:r>
      <w:r>
        <w:fldChar w:fldCharType="separate"/>
      </w:r>
      <w:r>
        <w:t>18</w:t>
      </w:r>
      <w:r>
        <w:fldChar w:fldCharType="end"/>
      </w:r>
      <w:r>
        <w:rPr>
          <w:rFonts w:hint="default" w:ascii="Times New Roman" w:hAnsi="Times New Roman" w:eastAsia="宋体" w:cs="Times New Roman"/>
          <w:bCs/>
          <w:szCs w:val="24"/>
          <w:lang w:val="zh-CN"/>
        </w:rPr>
        <w:fldChar w:fldCharType="end"/>
      </w:r>
    </w:p>
    <w:p>
      <w:pPr>
        <w:pStyle w:val="23"/>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_Toc17118 </w:instrText>
      </w:r>
      <w:r>
        <w:rPr>
          <w:rFonts w:hint="default" w:ascii="Times New Roman" w:hAnsi="Times New Roman" w:eastAsia="宋体" w:cs="Times New Roman"/>
          <w:bCs/>
          <w:szCs w:val="24"/>
          <w:lang w:val="zh-CN"/>
        </w:rPr>
        <w:fldChar w:fldCharType="separate"/>
      </w:r>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cs="Times New Roman"/>
        </w:rPr>
        <w:t>验收</w:t>
      </w:r>
      <w:r>
        <w:rPr>
          <w:rFonts w:hint="default" w:ascii="Times New Roman" w:hAnsi="Times New Roman" w:cs="Times New Roman"/>
          <w:lang w:eastAsia="zh-CN"/>
        </w:rPr>
        <w:t>检测</w:t>
      </w:r>
      <w:r>
        <w:rPr>
          <w:rFonts w:hint="default" w:ascii="Times New Roman" w:hAnsi="Times New Roman" w:cs="Times New Roman"/>
        </w:rPr>
        <w:t>结论</w:t>
      </w:r>
      <w:r>
        <w:tab/>
      </w:r>
      <w:r>
        <w:fldChar w:fldCharType="begin"/>
      </w:r>
      <w:r>
        <w:instrText xml:space="preserve"> PAGEREF _Toc17118 \h </w:instrText>
      </w:r>
      <w:r>
        <w:fldChar w:fldCharType="separate"/>
      </w:r>
      <w:r>
        <w:t>19</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_Toc15263 </w:instrText>
      </w:r>
      <w:r>
        <w:rPr>
          <w:rFonts w:hint="default" w:ascii="Times New Roman" w:hAnsi="Times New Roman" w:eastAsia="宋体" w:cs="Times New Roman"/>
          <w:bCs/>
          <w:szCs w:val="24"/>
          <w:lang w:val="zh-CN"/>
        </w:rPr>
        <w:fldChar w:fldCharType="separate"/>
      </w:r>
      <w:r>
        <w:rPr>
          <w:rFonts w:hint="eastAsia" w:ascii="Times New Roman" w:hAnsi="Times New Roman" w:cs="Times New Roman"/>
          <w:lang w:val="en-US" w:eastAsia="zh-CN"/>
        </w:rPr>
        <w:t>10</w:t>
      </w:r>
      <w:r>
        <w:rPr>
          <w:rFonts w:hint="default" w:ascii="Times New Roman" w:hAnsi="Times New Roman" w:cs="Times New Roman"/>
        </w:rPr>
        <w:t>.</w:t>
      </w:r>
      <w:r>
        <w:rPr>
          <w:rFonts w:hint="default" w:ascii="Times New Roman" w:hAnsi="Times New Roman" w:cs="Times New Roman"/>
          <w:highlight w:val="none"/>
        </w:rPr>
        <w:t>1验收主要结论</w:t>
      </w:r>
      <w:r>
        <w:tab/>
      </w:r>
      <w:r>
        <w:fldChar w:fldCharType="begin"/>
      </w:r>
      <w:r>
        <w:instrText xml:space="preserve"> PAGEREF _Toc15263 \h </w:instrText>
      </w:r>
      <w:r>
        <w:fldChar w:fldCharType="separate"/>
      </w:r>
      <w:r>
        <w:t>19</w:t>
      </w:r>
      <w:r>
        <w:fldChar w:fldCharType="end"/>
      </w:r>
      <w:r>
        <w:rPr>
          <w:rFonts w:hint="default" w:ascii="Times New Roman" w:hAnsi="Times New Roman" w:eastAsia="宋体" w:cs="Times New Roman"/>
          <w:bCs/>
          <w:szCs w:val="24"/>
          <w:lang w:val="zh-CN"/>
        </w:rPr>
        <w:fldChar w:fldCharType="end"/>
      </w:r>
    </w:p>
    <w:p>
      <w:pPr>
        <w:pStyle w:val="2"/>
        <w:tabs>
          <w:tab w:val="right" w:leader="dot" w:pos="8306"/>
        </w:tabs>
      </w:pPr>
      <w:r>
        <w:rPr>
          <w:rFonts w:hint="default" w:ascii="Times New Roman" w:hAnsi="Times New Roman" w:eastAsia="宋体" w:cs="Times New Roman"/>
          <w:bCs/>
          <w:szCs w:val="24"/>
          <w:lang w:val="zh-CN"/>
        </w:rPr>
        <w:fldChar w:fldCharType="begin"/>
      </w:r>
      <w:r>
        <w:rPr>
          <w:rFonts w:hint="default" w:ascii="Times New Roman" w:hAnsi="Times New Roman" w:eastAsia="宋体" w:cs="Times New Roman"/>
          <w:bCs/>
          <w:szCs w:val="24"/>
          <w:lang w:val="zh-CN"/>
        </w:rPr>
        <w:instrText xml:space="preserve"> HYPERLINK \l _Toc8144 </w:instrText>
      </w:r>
      <w:r>
        <w:rPr>
          <w:rFonts w:hint="default" w:ascii="Times New Roman" w:hAnsi="Times New Roman" w:eastAsia="宋体" w:cs="Times New Roman"/>
          <w:bCs/>
          <w:szCs w:val="24"/>
          <w:lang w:val="zh-CN"/>
        </w:rPr>
        <w:fldChar w:fldCharType="separate"/>
      </w:r>
      <w:r>
        <w:rPr>
          <w:rFonts w:hint="eastAsia" w:cs="Times New Roman"/>
          <w:lang w:val="en-US" w:eastAsia="zh-CN"/>
        </w:rPr>
        <w:t>10</w:t>
      </w:r>
      <w:r>
        <w:rPr>
          <w:rFonts w:hint="default" w:ascii="Times New Roman" w:hAnsi="Times New Roman" w:cs="Times New Roman"/>
        </w:rPr>
        <w:t>.2 建议</w:t>
      </w:r>
      <w:r>
        <w:tab/>
      </w:r>
      <w:r>
        <w:fldChar w:fldCharType="begin"/>
      </w:r>
      <w:r>
        <w:instrText xml:space="preserve"> PAGEREF _Toc8144 \h </w:instrText>
      </w:r>
      <w:r>
        <w:fldChar w:fldCharType="separate"/>
      </w:r>
      <w:r>
        <w:t>20</w:t>
      </w:r>
      <w:r>
        <w:fldChar w:fldCharType="end"/>
      </w:r>
      <w:r>
        <w:rPr>
          <w:rFonts w:hint="default" w:ascii="Times New Roman" w:hAnsi="Times New Roman" w:eastAsia="宋体" w:cs="Times New Roman"/>
          <w:bCs/>
          <w:szCs w:val="24"/>
          <w:lang w:val="zh-CN"/>
        </w:rPr>
        <w:fldChar w:fldCharType="end"/>
      </w:r>
    </w:p>
    <w:p>
      <w:pPr>
        <w:pStyle w:val="2"/>
        <w:tabs>
          <w:tab w:val="right" w:leader="hyphen" w:pos="8296"/>
        </w:tabs>
        <w:spacing w:line="400" w:lineRule="exact"/>
        <w:ind w:left="0" w:leftChars="0"/>
        <w:rPr>
          <w:rFonts w:hint="default" w:ascii="Times New Roman" w:hAnsi="Times New Roman" w:eastAsia="宋体" w:cs="Times New Roman"/>
          <w:b/>
          <w:bCs/>
          <w:sz w:val="24"/>
          <w:szCs w:val="24"/>
          <w:lang w:val="zh-CN"/>
        </w:rPr>
      </w:pPr>
      <w:r>
        <w:rPr>
          <w:rFonts w:hint="default" w:ascii="Times New Roman" w:hAnsi="Times New Roman" w:eastAsia="宋体" w:cs="Times New Roman"/>
          <w:bCs/>
          <w:szCs w:val="24"/>
          <w:lang w:val="zh-CN"/>
        </w:rPr>
        <w:fldChar w:fldCharType="end"/>
      </w:r>
    </w:p>
    <w:p>
      <w:pPr>
        <w:spacing w:line="500" w:lineRule="exact"/>
        <w:ind w:firstLine="480" w:firstLineChars="200"/>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1" w:name="_Toc18062"/>
      <w:r>
        <w:rPr>
          <w:rFonts w:hint="default" w:ascii="Times New Roman" w:hAnsi="Times New Roman" w:cs="Times New Roman"/>
        </w:rPr>
        <w:t>1 项目概况</w:t>
      </w:r>
      <w:bookmarkEnd w:id="1"/>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default" w:ascii="Times New Roman" w:hAnsi="Times New Roman" w:eastAsia="宋体" w:cs="Times New Roman"/>
          <w:color w:val="000000"/>
          <w:sz w:val="24"/>
          <w:highlight w:val="yellow"/>
          <w:lang w:val="en-US" w:eastAsia="zh-CN"/>
        </w:rPr>
      </w:pPr>
      <w:r>
        <w:rPr>
          <w:rFonts w:hint="default" w:ascii="Times New Roman" w:hAnsi="Times New Roman" w:cs="Times New Roman"/>
          <w:sz w:val="24"/>
          <w:szCs w:val="24"/>
          <w:lang w:eastAsia="zh-CN"/>
        </w:rPr>
        <w:t>张家口富利嘉房地产开发有限公司</w:t>
      </w:r>
      <w:r>
        <w:rPr>
          <w:rFonts w:hint="default" w:ascii="Times New Roman" w:hAnsi="Times New Roman" w:eastAsia="宋体" w:cs="Times New Roman"/>
          <w:sz w:val="24"/>
          <w:szCs w:val="24"/>
        </w:rPr>
        <w:t>投</w:t>
      </w:r>
      <w:r>
        <w:rPr>
          <w:rFonts w:hint="default" w:ascii="Times New Roman" w:hAnsi="Times New Roman" w:eastAsia="宋体" w:cs="Times New Roman"/>
          <w:sz w:val="24"/>
          <w:szCs w:val="24"/>
          <w:highlight w:val="none"/>
        </w:rPr>
        <w:t>资113300</w:t>
      </w:r>
      <w:r>
        <w:rPr>
          <w:rFonts w:hint="default" w:ascii="Times New Roman" w:hAnsi="Times New Roman" w:eastAsia="宋体" w:cs="Times New Roman"/>
          <w:sz w:val="24"/>
          <w:szCs w:val="24"/>
          <w:highlight w:val="none"/>
          <w:lang w:val="en-US" w:eastAsia="zh-CN"/>
        </w:rPr>
        <w:t>万</w:t>
      </w:r>
      <w:r>
        <w:rPr>
          <w:rFonts w:hint="default" w:ascii="Times New Roman" w:hAnsi="Times New Roman" w:eastAsia="宋体" w:cs="Times New Roman"/>
          <w:sz w:val="24"/>
          <w:szCs w:val="24"/>
          <w:highlight w:val="none"/>
        </w:rPr>
        <w:t>元在</w:t>
      </w:r>
      <w:r>
        <w:rPr>
          <w:rFonts w:hint="default" w:ascii="Times New Roman" w:hAnsi="Times New Roman" w:cs="Times New Roman"/>
          <w:sz w:val="24"/>
          <w:szCs w:val="24"/>
          <w:lang w:eastAsia="zh-CN"/>
        </w:rPr>
        <w:t>张家口市桥东区杨家坟北路</w:t>
      </w:r>
      <w:r>
        <w:rPr>
          <w:rFonts w:hint="default" w:ascii="Times New Roman" w:hAnsi="Times New Roman" w:eastAsia="宋体" w:cs="Times New Roman"/>
          <w:sz w:val="24"/>
          <w:szCs w:val="24"/>
        </w:rPr>
        <w:t>建设</w:t>
      </w:r>
      <w:r>
        <w:rPr>
          <w:rFonts w:hint="default" w:ascii="Times New Roman" w:hAnsi="Times New Roman" w:cs="Times New Roman"/>
          <w:sz w:val="24"/>
          <w:szCs w:val="24"/>
          <w:lang w:eastAsia="zh-CN"/>
        </w:rPr>
        <w:t>新建东山天地住宅小区</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项目占地</w:t>
      </w:r>
      <w:r>
        <w:rPr>
          <w:rFonts w:hint="default" w:ascii="Times New Roman" w:hAnsi="Times New Roman" w:cs="Times New Roman"/>
          <w:sz w:val="24"/>
          <w:szCs w:val="24"/>
          <w:highlight w:val="none"/>
          <w:lang w:val="en-US" w:eastAsia="zh-CN"/>
        </w:rPr>
        <w:t>72923</w:t>
      </w:r>
      <w:r>
        <w:rPr>
          <w:rFonts w:hint="eastAsia" w:cs="Times New Roman"/>
          <w:sz w:val="24"/>
          <w:szCs w:val="24"/>
          <w:highlight w:val="none"/>
          <w:lang w:val="en-US" w:eastAsia="zh-CN"/>
        </w:rPr>
        <w:t>.42</w:t>
      </w:r>
      <w:r>
        <w:rPr>
          <w:rFonts w:hint="default" w:ascii="Times New Roman" w:hAnsi="Times New Roman" w:cs="Times New Roman"/>
          <w:sz w:val="24"/>
          <w:szCs w:val="24"/>
          <w:highlight w:val="none"/>
          <w:lang w:val="en-US" w:eastAsia="zh-CN"/>
        </w:rPr>
        <w:t>平方米</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张家口富利嘉房地产开发有限公司</w:t>
      </w:r>
      <w:r>
        <w:rPr>
          <w:rFonts w:hint="default" w:ascii="Times New Roman" w:hAnsi="Times New Roman" w:cs="Times New Roman"/>
          <w:sz w:val="24"/>
          <w:szCs w:val="24"/>
          <w:lang w:val="en-US" w:eastAsia="zh-CN"/>
        </w:rPr>
        <w:t>2017</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10月</w:t>
      </w:r>
      <w:r>
        <w:rPr>
          <w:rFonts w:hint="default" w:ascii="Times New Roman" w:hAnsi="Times New Roman" w:eastAsia="宋体" w:cs="Times New Roman"/>
          <w:sz w:val="24"/>
          <w:szCs w:val="24"/>
        </w:rPr>
        <w:t>委托</w:t>
      </w:r>
      <w:r>
        <w:rPr>
          <w:rFonts w:hint="default" w:ascii="Times New Roman" w:hAnsi="Times New Roman" w:cs="Times New Roman"/>
          <w:sz w:val="24"/>
          <w:szCs w:val="24"/>
          <w:lang w:eastAsia="zh-CN"/>
        </w:rPr>
        <w:t>张家口正德地质勘测技术服务有限公司</w:t>
      </w:r>
      <w:r>
        <w:rPr>
          <w:rFonts w:hint="default" w:ascii="Times New Roman" w:hAnsi="Times New Roman" w:eastAsia="宋体" w:cs="Times New Roman"/>
          <w:sz w:val="24"/>
          <w:szCs w:val="24"/>
        </w:rPr>
        <w:t>编制《</w:t>
      </w:r>
      <w:r>
        <w:rPr>
          <w:rFonts w:hint="default" w:ascii="Times New Roman" w:hAnsi="Times New Roman" w:cs="Times New Roman"/>
          <w:sz w:val="24"/>
          <w:szCs w:val="24"/>
          <w:lang w:eastAsia="zh-CN"/>
        </w:rPr>
        <w:t>张家口富利嘉房地产开发有限公司新建东山天地住宅小区项目</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》，该项目于201</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11</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eastAsia="zh-CN"/>
        </w:rPr>
        <w:t>13</w:t>
      </w:r>
      <w:r>
        <w:rPr>
          <w:rFonts w:hint="default" w:ascii="Times New Roman" w:hAnsi="Times New Roman" w:eastAsia="宋体" w:cs="Times New Roman"/>
          <w:sz w:val="24"/>
          <w:szCs w:val="24"/>
        </w:rPr>
        <w:t>日通过</w:t>
      </w:r>
      <w:r>
        <w:rPr>
          <w:rFonts w:hint="default" w:ascii="Times New Roman" w:hAnsi="Times New Roman" w:cs="Times New Roman"/>
          <w:sz w:val="24"/>
          <w:szCs w:val="24"/>
          <w:lang w:val="en-US" w:eastAsia="zh-CN"/>
        </w:rPr>
        <w:t>张家口市行政审批局</w:t>
      </w:r>
      <w:r>
        <w:rPr>
          <w:rFonts w:hint="default" w:ascii="Times New Roman" w:hAnsi="Times New Roman" w:eastAsia="宋体" w:cs="Times New Roman"/>
          <w:sz w:val="24"/>
          <w:szCs w:val="24"/>
        </w:rPr>
        <w:t>的审批</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审批文号：张行审立字[2017]178号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项目于201</w:t>
      </w:r>
      <w:r>
        <w:rPr>
          <w:rFonts w:hint="default"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年</w:t>
      </w:r>
      <w:r>
        <w:rPr>
          <w:rFonts w:hint="default"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月开工建设</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2021年</w:t>
      </w:r>
      <w:r>
        <w:rPr>
          <w:rFonts w:hint="eastAsia" w:cs="Times New Roman"/>
          <w:sz w:val="24"/>
          <w:szCs w:val="24"/>
          <w:highlight w:val="none"/>
          <w:lang w:val="en-US" w:eastAsia="zh-CN"/>
        </w:rPr>
        <w:t>7</w:t>
      </w:r>
      <w:r>
        <w:rPr>
          <w:rFonts w:hint="default" w:ascii="Times New Roman" w:hAnsi="Times New Roman" w:cs="Times New Roman"/>
          <w:sz w:val="24"/>
          <w:szCs w:val="24"/>
          <w:highlight w:val="none"/>
          <w:lang w:val="en-US" w:eastAsia="zh-CN"/>
        </w:rPr>
        <w:t>月</w:t>
      </w:r>
      <w:r>
        <w:rPr>
          <w:rFonts w:hint="eastAsia" w:cs="Times New Roman"/>
          <w:sz w:val="24"/>
          <w:szCs w:val="24"/>
          <w:highlight w:val="none"/>
          <w:lang w:val="en-US" w:eastAsia="zh-CN"/>
        </w:rPr>
        <w:t>完成部分建设</w:t>
      </w:r>
      <w:r>
        <w:rPr>
          <w:rFonts w:hint="default" w:ascii="Times New Roman" w:hAnsi="Times New Roman"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张家口富利嘉房地产开发有限公司新建东山天地住宅小区项目</w:t>
      </w:r>
      <w:r>
        <w:rPr>
          <w:rFonts w:hint="default" w:ascii="Times New Roman" w:hAnsi="Times New Roman" w:eastAsia="宋体" w:cs="Times New Roman"/>
          <w:color w:val="000000"/>
          <w:sz w:val="24"/>
          <w:szCs w:val="24"/>
        </w:rPr>
        <w:t>根据《中华人民共和国环境保护法》和</w:t>
      </w:r>
      <w:r>
        <w:rPr>
          <w:rFonts w:hint="default" w:ascii="Times New Roman" w:hAnsi="Times New Roman" w:eastAsia="宋体" w:cs="Times New Roman"/>
          <w:sz w:val="24"/>
          <w:szCs w:val="24"/>
        </w:rPr>
        <w:t>《建设项目环境保护管理条例》（国务院第682号令）等有关规定，按照环境保护设施与主体工程同时设计、同时施工、同时投入使用的“三同时”制度要求，建设单位需查清工程在施工过程中对</w:t>
      </w:r>
      <w:r>
        <w:rPr>
          <w:rFonts w:hint="default" w:ascii="Times New Roman" w:hAnsi="Times New Roman" w:eastAsia="宋体" w:cs="Times New Roman"/>
          <w:sz w:val="24"/>
          <w:szCs w:val="24"/>
          <w:lang w:eastAsia="zh-CN"/>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次</w:t>
      </w:r>
      <w:r>
        <w:rPr>
          <w:rFonts w:hint="default" w:ascii="Times New Roman" w:hAnsi="Times New Roman" w:eastAsia="宋体" w:cs="Times New Roman"/>
          <w:sz w:val="24"/>
          <w:szCs w:val="24"/>
          <w:lang w:eastAsia="zh-CN"/>
        </w:rPr>
        <w:t>验收</w:t>
      </w:r>
      <w:r>
        <w:rPr>
          <w:rFonts w:hint="eastAsia" w:ascii="Times New Roman" w:hAnsi="Times New Roman" w:eastAsia="宋体" w:cs="Times New Roman"/>
          <w:sz w:val="24"/>
          <w:szCs w:val="24"/>
          <w:lang w:eastAsia="zh-CN"/>
        </w:rPr>
        <w:t>为阶段性验收，验收</w:t>
      </w:r>
      <w:r>
        <w:rPr>
          <w:rFonts w:hint="default" w:ascii="Times New Roman" w:hAnsi="Times New Roman" w:eastAsia="宋体" w:cs="Times New Roman"/>
          <w:sz w:val="24"/>
          <w:szCs w:val="24"/>
          <w:lang w:eastAsia="zh-CN"/>
        </w:rPr>
        <w:t>范围包括：</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栋高层住宅楼：2#、3#、4#、5#、6#、7#、8#、9#、10#、11#、12#、15#、17#；</w:t>
      </w: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栋商业楼：19#、20#、21#；3栋住宅楼：13#、14#、16#。1栋社区配套服务和活动用房：22#；3个地下车库以及配套设施。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1#高层住宅楼、18#商业楼未建设完成，因此不在本次验收范围内。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none"/>
        </w:rPr>
        <w:t>商业暂未进行招商，此次环保验收</w:t>
      </w:r>
      <w:r>
        <w:rPr>
          <w:rFonts w:hint="default" w:ascii="Times New Roman" w:hAnsi="Times New Roman" w:cs="Times New Roman"/>
          <w:sz w:val="24"/>
          <w:szCs w:val="24"/>
          <w:highlight w:val="none"/>
          <w:lang w:val="en-US" w:eastAsia="zh-CN"/>
        </w:rPr>
        <w:t>仅包括主体工程，商业入驻后</w:t>
      </w:r>
      <w:r>
        <w:rPr>
          <w:rFonts w:hint="default" w:ascii="Times New Roman" w:hAnsi="Times New Roman" w:eastAsia="宋体" w:cs="Times New Roman"/>
          <w:sz w:val="24"/>
          <w:szCs w:val="24"/>
          <w:highlight w:val="none"/>
        </w:rPr>
        <w:t>须根据相关环保法律法规到环保部门办理环保手续，并严格按照环保部门要求进行下一步建设。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环保设施已建设完成的工程有：建设防渗化粪池；地下车库安装</w:t>
      </w:r>
      <w:r>
        <w:rPr>
          <w:rFonts w:hint="default" w:ascii="Times New Roman" w:hAnsi="Times New Roman" w:cs="Times New Roman"/>
          <w:sz w:val="24"/>
          <w:szCs w:val="24"/>
          <w:highlight w:val="none"/>
          <w:lang w:eastAsia="zh-CN"/>
        </w:rPr>
        <w:t>机械供排风</w:t>
      </w:r>
      <w:r>
        <w:rPr>
          <w:rFonts w:hint="default" w:ascii="Times New Roman" w:hAnsi="Times New Roman" w:eastAsia="宋体" w:cs="Times New Roman"/>
          <w:sz w:val="24"/>
          <w:szCs w:val="24"/>
          <w:highlight w:val="none"/>
          <w:lang w:eastAsia="zh-CN"/>
        </w:rPr>
        <w:t>系统；</w:t>
      </w:r>
      <w:r>
        <w:rPr>
          <w:rFonts w:hint="default" w:ascii="Times New Roman" w:hAnsi="Times New Roman" w:eastAsia="宋体" w:cs="Times New Roman"/>
          <w:sz w:val="24"/>
          <w:szCs w:val="24"/>
          <w:highlight w:val="none"/>
          <w:lang w:val="en-US" w:eastAsia="zh-CN"/>
        </w:rPr>
        <w:t>泵房布置于地下</w:t>
      </w:r>
      <w:r>
        <w:rPr>
          <w:rFonts w:hint="default" w:ascii="Times New Roman" w:hAnsi="Times New Roman" w:eastAsia="宋体" w:cs="Times New Roman"/>
          <w:sz w:val="24"/>
          <w:szCs w:val="24"/>
          <w:highlight w:val="none"/>
          <w:lang w:eastAsia="zh-CN"/>
        </w:rPr>
        <w:t>；设置垃圾分类收集箱等。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本次验收监测的主要内容包括：</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rPr>
        <w:t>）噪声——厂界噪声，为具体检测内容。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lang w:eastAsia="zh-CN"/>
        </w:rPr>
        <w:t>工程于</w:t>
      </w:r>
      <w:r>
        <w:rPr>
          <w:rFonts w:hint="default" w:ascii="Times New Roman" w:hAnsi="Times New Roman" w:eastAsia="宋体" w:cs="Times New Roman"/>
          <w:sz w:val="24"/>
          <w:szCs w:val="24"/>
        </w:rPr>
        <w:t>201</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rPr>
        <w:t>年委托</w:t>
      </w:r>
      <w:r>
        <w:rPr>
          <w:rFonts w:hint="default" w:ascii="Times New Roman" w:hAnsi="Times New Roman" w:cs="Times New Roman"/>
          <w:sz w:val="24"/>
          <w:szCs w:val="24"/>
          <w:lang w:eastAsia="zh-CN"/>
        </w:rPr>
        <w:t>张家口正德地质勘测技术服务有限公司</w:t>
      </w:r>
      <w:r>
        <w:rPr>
          <w:rFonts w:hint="default" w:ascii="Times New Roman" w:hAnsi="Times New Roman" w:eastAsia="宋体" w:cs="Times New Roman"/>
          <w:sz w:val="24"/>
          <w:szCs w:val="24"/>
        </w:rPr>
        <w:t>编制《</w:t>
      </w:r>
      <w:r>
        <w:rPr>
          <w:rFonts w:hint="default" w:ascii="Times New Roman" w:hAnsi="Times New Roman" w:cs="Times New Roman"/>
          <w:sz w:val="24"/>
          <w:szCs w:val="24"/>
          <w:lang w:eastAsia="zh-CN"/>
        </w:rPr>
        <w:t>张家口富利嘉房地产开发有限公司新建东山天地住宅小区</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》及环评批复落实情况、环保设施的建设运行情况、环保机构及规章制度建设情况等，为本工程验收报告的检查内容。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eastAsia="宋体" w:cs="Times New Roman"/>
          <w:sz w:val="24"/>
          <w:szCs w:val="24"/>
        </w:rPr>
        <w:t>20</w:t>
      </w:r>
      <w:r>
        <w:rPr>
          <w:rFonts w:hint="default" w:ascii="Times New Roman" w:hAnsi="Times New Roman" w:cs="Times New Roman"/>
          <w:sz w:val="24"/>
          <w:szCs w:val="24"/>
          <w:lang w:val="en-US" w:eastAsia="zh-CN"/>
        </w:rPr>
        <w:t>21</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rPr>
        <w:t>月，</w:t>
      </w:r>
      <w:r>
        <w:rPr>
          <w:rFonts w:hint="default" w:ascii="Times New Roman" w:hAnsi="Times New Roman" w:cs="Times New Roman"/>
          <w:sz w:val="24"/>
          <w:szCs w:val="24"/>
          <w:lang w:eastAsia="zh-CN"/>
        </w:rPr>
        <w:t>张家口富利嘉房地产开发有限公司</w:t>
      </w:r>
      <w:r>
        <w:rPr>
          <w:rFonts w:hint="default" w:ascii="Times New Roman" w:hAnsi="Times New Roman" w:eastAsia="宋体" w:cs="Times New Roman"/>
          <w:sz w:val="24"/>
          <w:szCs w:val="24"/>
        </w:rPr>
        <w:t>参照环保部《建设项目竣工环境保护验收暂行办法》和河北省环境保护厅关于印发</w:t>
      </w:r>
      <w:r>
        <w:rPr>
          <w:rFonts w:hint="default" w:ascii="Times New Roman" w:hAnsi="Times New Roman" w:eastAsia="宋体" w:cs="Times New Roman"/>
          <w:sz w:val="24"/>
          <w:szCs w:val="24"/>
          <w:highlight w:val="none"/>
        </w:rPr>
        <w:t>《建设项目环境影响评价文件审批及建设单位自主开展环境保护设施验收工作指引（试行）》的通知（冀环办字函（2017）727号）有关要求，开展相关验收调</w:t>
      </w:r>
      <w:r>
        <w:rPr>
          <w:rFonts w:hint="default" w:ascii="Times New Roman" w:hAnsi="Times New Roman" w:eastAsia="宋体" w:cs="Times New Roman"/>
          <w:sz w:val="24"/>
          <w:szCs w:val="24"/>
        </w:rPr>
        <w:t>查工作。</w:t>
      </w:r>
      <w:r>
        <w:rPr>
          <w:rFonts w:hint="default" w:ascii="Times New Roman" w:hAnsi="Times New Roman" w:eastAsia="宋体" w:cs="Times New Roman"/>
          <w:color w:val="000000"/>
          <w:sz w:val="24"/>
          <w:szCs w:val="24"/>
        </w:rPr>
        <w:t>按照</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color w:val="000000"/>
          <w:sz w:val="24"/>
          <w:szCs w:val="24"/>
        </w:rPr>
        <w:t>编制完成竣工环境保护验收报告。</w:t>
      </w:r>
      <w:r>
        <w:rPr>
          <w:rFonts w:hint="default" w:ascii="Times New Roman" w:hAnsi="Times New Roman" w:eastAsia="宋体" w:cs="Times New Roman"/>
          <w:color w:val="000000"/>
          <w:sz w:val="24"/>
          <w:szCs w:val="24"/>
          <w:highlight w:val="none"/>
        </w:rPr>
        <w:t>20</w:t>
      </w:r>
      <w:r>
        <w:rPr>
          <w:rFonts w:hint="default" w:ascii="Times New Roman" w:hAnsi="Times New Roman" w:eastAsia="宋体" w:cs="Times New Roman"/>
          <w:color w:val="000000"/>
          <w:sz w:val="24"/>
          <w:szCs w:val="24"/>
          <w:highlight w:val="none"/>
          <w:lang w:val="en-US" w:eastAsia="zh-CN"/>
        </w:rPr>
        <w:t>21</w:t>
      </w:r>
      <w:r>
        <w:rPr>
          <w:rFonts w:hint="default" w:ascii="Times New Roman" w:hAnsi="Times New Roman" w:eastAsia="宋体" w:cs="Times New Roman"/>
          <w:color w:val="000000"/>
          <w:sz w:val="24"/>
          <w:szCs w:val="24"/>
          <w:highlight w:val="none"/>
        </w:rPr>
        <w:t>年</w:t>
      </w:r>
      <w:r>
        <w:rPr>
          <w:rFonts w:hint="default" w:ascii="Times New Roman" w:hAnsi="Times New Roman" w:eastAsia="宋体" w:cs="Times New Roman"/>
          <w:color w:val="000000"/>
          <w:sz w:val="24"/>
          <w:szCs w:val="24"/>
          <w:highlight w:val="none"/>
          <w:lang w:val="en-US" w:eastAsia="zh-CN"/>
        </w:rPr>
        <w:t>7</w:t>
      </w:r>
      <w:r>
        <w:rPr>
          <w:rFonts w:hint="default" w:ascii="Times New Roman" w:hAnsi="Times New Roman" w:eastAsia="宋体" w:cs="Times New Roman"/>
          <w:color w:val="000000"/>
          <w:sz w:val="24"/>
          <w:szCs w:val="24"/>
          <w:highlight w:val="none"/>
        </w:rPr>
        <w:t>月编制了</w:t>
      </w:r>
      <w:r>
        <w:rPr>
          <w:rFonts w:hint="default" w:ascii="Times New Roman" w:hAnsi="Times New Roman" w:eastAsia="宋体" w:cs="Times New Roman"/>
          <w:sz w:val="24"/>
          <w:szCs w:val="24"/>
          <w:highlight w:val="none"/>
        </w:rPr>
        <w:t>验收监测方案。</w:t>
      </w:r>
      <w:r>
        <w:rPr>
          <w:rFonts w:hint="default" w:ascii="Times New Roman" w:hAnsi="Times New Roman" w:eastAsia="宋体" w:cs="Times New Roman"/>
          <w:sz w:val="24"/>
          <w:szCs w:val="24"/>
          <w:highlight w:val="none"/>
          <w:lang w:val="en-US" w:eastAsia="zh-CN"/>
        </w:rPr>
        <w:t>辽宁鹏宇环境监测有限公司</w:t>
      </w:r>
      <w:r>
        <w:rPr>
          <w:rFonts w:hint="default" w:ascii="Times New Roman" w:hAnsi="Times New Roman" w:eastAsia="宋体" w:cs="Times New Roman"/>
          <w:sz w:val="24"/>
          <w:szCs w:val="24"/>
          <w:highlight w:val="none"/>
        </w:rPr>
        <w:t>于20</w:t>
      </w:r>
      <w:r>
        <w:rPr>
          <w:rFonts w:hint="default" w:ascii="Times New Roman" w:hAnsi="Times New Roman" w:eastAsia="宋体" w:cs="Times New Roman"/>
          <w:sz w:val="24"/>
          <w:szCs w:val="24"/>
          <w:highlight w:val="none"/>
          <w:lang w:val="en-US" w:eastAsia="zh-CN"/>
        </w:rPr>
        <w:t>21</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月</w:t>
      </w:r>
      <w:r>
        <w:rPr>
          <w:rFonts w:hint="default" w:ascii="Times New Roman" w:hAnsi="Times New Roman" w:eastAsia="宋体" w:cs="Times New Roman"/>
          <w:sz w:val="24"/>
          <w:szCs w:val="24"/>
          <w:highlight w:val="none"/>
          <w:lang w:val="en-US" w:eastAsia="zh-CN"/>
        </w:rPr>
        <w:t>09</w:t>
      </w: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7月10</w:t>
      </w:r>
      <w:r>
        <w:rPr>
          <w:rFonts w:hint="default" w:ascii="Times New Roman" w:hAnsi="Times New Roman" w:eastAsia="宋体" w:cs="Times New Roman"/>
          <w:sz w:val="24"/>
          <w:szCs w:val="24"/>
          <w:highlight w:val="none"/>
        </w:rPr>
        <w:t>日到现场进行验收监测，并出具</w:t>
      </w:r>
      <w:r>
        <w:rPr>
          <w:rFonts w:hint="default" w:ascii="Times New Roman" w:hAnsi="Times New Roman" w:eastAsia="宋体" w:cs="Times New Roman"/>
          <w:sz w:val="24"/>
          <w:szCs w:val="24"/>
          <w:highlight w:val="none"/>
          <w:lang w:eastAsia="zh-CN"/>
        </w:rPr>
        <w:t>检测</w:t>
      </w:r>
      <w:r>
        <w:rPr>
          <w:rFonts w:hint="default" w:ascii="Times New Roman" w:hAnsi="Times New Roman" w:eastAsia="宋体" w:cs="Times New Roman"/>
          <w:sz w:val="24"/>
          <w:szCs w:val="24"/>
          <w:highlight w:val="none"/>
        </w:rPr>
        <w:t>报告。</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bookmarkStart w:id="2" w:name="_Toc28903"/>
      <w:r>
        <w:rPr>
          <w:rFonts w:hint="default" w:ascii="Times New Roman" w:hAnsi="Times New Roman" w:cs="Times New Roman"/>
          <w:highlight w:val="none"/>
        </w:rPr>
        <w:t>2 验收编制依据</w:t>
      </w:r>
      <w:bookmarkEnd w:id="2"/>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FF0000"/>
        </w:rPr>
      </w:pPr>
      <w:bookmarkStart w:id="3" w:name="_Toc19980"/>
      <w:r>
        <w:rPr>
          <w:rFonts w:hint="default" w:ascii="Times New Roman" w:hAnsi="Times New Roman" w:cs="Times New Roman"/>
        </w:rPr>
        <w:t>2.1法律、法规</w:t>
      </w:r>
      <w:bookmarkEnd w:id="3"/>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《中华人民共和国环境保护法》，（2015年1月1日起施行）；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《中华人民共和国环境影响评价法》，（2018年12月29日起施行）；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《中华人民共和国水污染防治法》，（2018年1月1日起施行）；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《中华人民共和国大气污染防治法》，（ 201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年1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26</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《中华人民共和国环境噪声污染防治法》，（</w:t>
      </w:r>
      <w:r>
        <w:rPr>
          <w:rFonts w:hint="default" w:ascii="Times New Roman" w:hAnsi="Times New Roman" w:eastAsia="宋体" w:cs="Times New Roman"/>
          <w:sz w:val="24"/>
          <w:szCs w:val="24"/>
          <w:lang w:val="en-US" w:eastAsia="zh-CN"/>
        </w:rPr>
        <w:t>2018年12</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《中华人民共和国固体废物污染环境防治法》，（</w:t>
      </w:r>
      <w:r>
        <w:rPr>
          <w:rFonts w:hint="default" w:ascii="Times New Roman" w:hAnsi="Times New Roman" w:eastAsia="宋体" w:cs="Times New Roman"/>
          <w:sz w:val="24"/>
          <w:szCs w:val="24"/>
          <w:lang w:val="en-US" w:eastAsia="zh-CN"/>
        </w:rPr>
        <w:t>2020年9月1日施行</w:t>
      </w:r>
      <w:r>
        <w:rPr>
          <w:rFonts w:hint="default" w:ascii="Times New Roman" w:hAnsi="Times New Roman" w:eastAsia="宋体" w:cs="Times New Roman"/>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《建设项目环境保护管理条例》，（</w:t>
      </w:r>
      <w:r>
        <w:rPr>
          <w:rFonts w:hint="default" w:ascii="Times New Roman" w:hAnsi="Times New Roman" w:eastAsia="宋体" w:cs="Times New Roman"/>
          <w:sz w:val="24"/>
          <w:szCs w:val="24"/>
          <w:lang w:val="en-US" w:eastAsia="zh-CN"/>
        </w:rPr>
        <w:t>2017年10月1</w:t>
      </w:r>
      <w:r>
        <w:rPr>
          <w:rFonts w:hint="default" w:ascii="Times New Roman" w:hAnsi="Times New Roman" w:eastAsia="宋体" w:cs="Times New Roman"/>
          <w:sz w:val="24"/>
          <w:szCs w:val="24"/>
        </w:rPr>
        <w:t>日起施行）；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5" w:leftChars="0" w:hanging="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《河北省环境保护条例》，</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lang w:val="en-US" w:eastAsia="zh-CN"/>
        </w:rPr>
        <w:t>2020年7月1</w:t>
      </w:r>
      <w:r>
        <w:rPr>
          <w:rFonts w:hint="default" w:ascii="Times New Roman" w:hAnsi="Times New Roman" w:eastAsia="宋体" w:cs="Times New Roman"/>
          <w:sz w:val="24"/>
          <w:szCs w:val="24"/>
          <w:highlight w:val="none"/>
          <w:lang w:eastAsia="zh-CN"/>
        </w:rPr>
        <w:t>日起施行）</w:t>
      </w:r>
      <w:r>
        <w:rPr>
          <w:rFonts w:hint="default" w:ascii="Times New Roman" w:hAnsi="Times New Roman" w:eastAsia="宋体"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4" w:name="_Toc3709"/>
      <w:r>
        <w:rPr>
          <w:rFonts w:hint="default" w:ascii="Times New Roman" w:hAnsi="Times New Roman" w:cs="Times New Roman"/>
        </w:rPr>
        <w:t>2.2 部门规章</w:t>
      </w:r>
      <w:bookmarkEnd w:id="4"/>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《关于规范建设单位自主开展建设项目竣工环境保护验收的通知》（环境保护部）（环办环评函</w:t>
      </w:r>
      <w:r>
        <w:rPr>
          <w:rFonts w:hint="default" w:ascii="Times New Roman" w:hAnsi="Times New Roman" w:eastAsia="宋体" w:cs="Times New Roman"/>
          <w:sz w:val="24"/>
          <w:szCs w:val="24"/>
          <w:lang w:val="en-US" w:eastAsia="zh-CN"/>
        </w:rPr>
        <w:t>[2017]1235</w:t>
      </w:r>
      <w:r>
        <w:rPr>
          <w:rFonts w:hint="default" w:ascii="Times New Roman" w:hAnsi="Times New Roman" w:eastAsia="宋体" w:cs="Times New Roman"/>
          <w:sz w:val="24"/>
          <w:szCs w:val="24"/>
        </w:rPr>
        <w:t>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《建设项目环境影响评价文件审批及建设单位自主开展环境保护设施验收工作指引（试行）的通知》（河北省环境保护厅）（冀环办字函</w:t>
      </w:r>
      <w:r>
        <w:rPr>
          <w:rFonts w:hint="default" w:ascii="Times New Roman" w:hAnsi="Times New Roman" w:eastAsia="宋体" w:cs="Times New Roman"/>
          <w:sz w:val="24"/>
          <w:szCs w:val="24"/>
          <w:lang w:val="en-US" w:eastAsia="zh-CN"/>
        </w:rPr>
        <w:t>〔2017〕727</w:t>
      </w:r>
      <w:r>
        <w:rPr>
          <w:rFonts w:hint="default" w:ascii="Times New Roman" w:hAnsi="Times New Roman" w:eastAsia="宋体" w:cs="Times New Roman"/>
          <w:sz w:val="24"/>
          <w:szCs w:val="24"/>
        </w:rPr>
        <w:t>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《建设项目竣工环境保护验收暂行办法》（国环规环评</w:t>
      </w:r>
      <w:r>
        <w:rPr>
          <w:rFonts w:hint="default" w:ascii="Times New Roman" w:hAnsi="Times New Roman" w:eastAsia="宋体" w:cs="Times New Roman"/>
          <w:sz w:val="24"/>
          <w:szCs w:val="24"/>
          <w:lang w:val="en-US" w:eastAsia="zh-CN"/>
        </w:rPr>
        <w:t>[2017]4</w:t>
      </w:r>
      <w:r>
        <w:rPr>
          <w:rFonts w:hint="default" w:ascii="Times New Roman" w:hAnsi="Times New Roman" w:eastAsia="宋体" w:cs="Times New Roman"/>
          <w:sz w:val="24"/>
          <w:szCs w:val="24"/>
        </w:rPr>
        <w:t>号）；</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5" w:name="_Toc16446"/>
      <w:r>
        <w:rPr>
          <w:rFonts w:hint="default" w:ascii="Times New Roman" w:hAnsi="Times New Roman" w:cs="Times New Roman"/>
        </w:rPr>
        <w:t>2.3 验收技术规范</w:t>
      </w:r>
      <w:bookmarkEnd w:id="5"/>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《工业企业厂界环境噪声排放标准》</w:t>
      </w:r>
      <w:r>
        <w:rPr>
          <w:rFonts w:hint="default" w:ascii="Times New Roman" w:hAnsi="Times New Roman" w:eastAsia="宋体" w:cs="Times New Roman"/>
          <w:sz w:val="24"/>
          <w:szCs w:val="24"/>
          <w:lang w:val="en-US" w:eastAsia="zh-CN"/>
        </w:rPr>
        <w:t>（GB12348-2008）</w:t>
      </w:r>
      <w:r>
        <w:rPr>
          <w:rFonts w:hint="default" w:ascii="Times New Roman" w:hAnsi="Times New Roman" w:eastAsia="宋体" w:cs="Times New Roman"/>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大气污染物综合排放标准</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GB16297-1996）；</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《污水综合排放标准》（GB8978-1996）；</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《一般工业固体废物</w:t>
      </w:r>
      <w:r>
        <w:rPr>
          <w:rFonts w:hint="default" w:ascii="Times New Roman" w:hAnsi="Times New Roman" w:eastAsia="宋体" w:cs="Times New Roman"/>
          <w:sz w:val="24"/>
          <w:szCs w:val="24"/>
          <w:lang w:eastAsia="zh-CN"/>
        </w:rPr>
        <w:t>贮存和填埋污染</w:t>
      </w:r>
      <w:r>
        <w:rPr>
          <w:rFonts w:hint="default" w:ascii="Times New Roman" w:hAnsi="Times New Roman" w:eastAsia="宋体" w:cs="Times New Roman"/>
          <w:sz w:val="24"/>
          <w:szCs w:val="24"/>
        </w:rPr>
        <w:t>控制标准》</w:t>
      </w:r>
      <w:r>
        <w:rPr>
          <w:rFonts w:hint="default" w:ascii="Times New Roman" w:hAnsi="Times New Roman" w:eastAsia="宋体" w:cs="Times New Roman"/>
          <w:sz w:val="24"/>
          <w:szCs w:val="24"/>
          <w:lang w:val="en-US" w:eastAsia="zh-CN"/>
        </w:rPr>
        <w:t>（GB18599-2020）</w:t>
      </w:r>
      <w:r>
        <w:rPr>
          <w:rFonts w:hint="default" w:ascii="Times New Roman" w:hAnsi="Times New Roman" w:eastAsia="宋体" w:cs="Times New Roman"/>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《建设项目竣工环境保护验收技术指南 污染影响类》（生态环境部 公告</w:t>
      </w:r>
      <w:r>
        <w:rPr>
          <w:rFonts w:hint="default" w:ascii="Times New Roman" w:hAnsi="Times New Roman" w:eastAsia="宋体" w:cs="Times New Roman"/>
          <w:sz w:val="24"/>
          <w:szCs w:val="24"/>
          <w:lang w:val="en-US" w:eastAsia="zh-CN"/>
        </w:rPr>
        <w:t>2018年第9</w:t>
      </w:r>
      <w:r>
        <w:rPr>
          <w:rFonts w:hint="default" w:ascii="Times New Roman" w:hAnsi="Times New Roman" w:eastAsia="宋体" w:cs="Times New Roman"/>
          <w:sz w:val="24"/>
          <w:szCs w:val="24"/>
        </w:rPr>
        <w:t>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5"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《建设项目环境影响评价分类管理名录》，（</w:t>
      </w:r>
      <w:r>
        <w:rPr>
          <w:rFonts w:hint="default" w:ascii="Times New Roman" w:hAnsi="Times New Roman" w:eastAsia="宋体" w:cs="Times New Roman"/>
          <w:sz w:val="24"/>
          <w:szCs w:val="24"/>
          <w:lang w:val="en-US" w:eastAsia="zh-CN"/>
        </w:rPr>
        <w:t>2021年1月1</w:t>
      </w:r>
      <w:r>
        <w:rPr>
          <w:rFonts w:hint="default" w:ascii="Times New Roman" w:hAnsi="Times New Roman" w:eastAsia="宋体" w:cs="Times New Roman"/>
          <w:sz w:val="24"/>
          <w:szCs w:val="24"/>
        </w:rPr>
        <w:t>日起施行）；</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6" w:name="_Toc8626"/>
      <w:r>
        <w:rPr>
          <w:rFonts w:hint="default" w:ascii="Times New Roman" w:hAnsi="Times New Roman" w:cs="Times New Roman"/>
        </w:rPr>
        <w:t>2.4其他相关文件</w:t>
      </w:r>
      <w:bookmarkEnd w:id="6"/>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color w:val="000000"/>
          <w:sz w:val="24"/>
        </w:rPr>
      </w:pP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张家口富利嘉房地产开发有限公司新建东山天地住宅小区</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张家口正德地质勘测技术服务有限公司</w:t>
      </w:r>
      <w:r>
        <w:rPr>
          <w:rFonts w:hint="default" w:ascii="Times New Roman" w:hAnsi="Times New Roman" w:eastAsia="宋体" w:cs="Times New Roman"/>
          <w:color w:val="000000"/>
          <w:sz w:val="24"/>
          <w:szCs w:val="24"/>
        </w:rPr>
        <w:t>，20</w:t>
      </w:r>
      <w:r>
        <w:rPr>
          <w:rFonts w:hint="default" w:ascii="Times New Roman" w:hAnsi="Times New Roman" w:eastAsia="宋体" w:cs="Times New Roman"/>
          <w:color w:val="000000"/>
          <w:sz w:val="24"/>
          <w:szCs w:val="24"/>
          <w:lang w:val="en-US" w:eastAsia="zh-CN"/>
        </w:rPr>
        <w:t>1</w:t>
      </w:r>
      <w:r>
        <w:rPr>
          <w:rFonts w:hint="default" w:ascii="Times New Roman" w:hAnsi="Times New Roman" w:cs="Times New Roman"/>
          <w:color w:val="000000"/>
          <w:sz w:val="24"/>
          <w:szCs w:val="24"/>
          <w:lang w:val="en-US" w:eastAsia="zh-CN"/>
        </w:rPr>
        <w:t>7</w:t>
      </w:r>
      <w:r>
        <w:rPr>
          <w:rFonts w:hint="default" w:ascii="Times New Roman" w:hAnsi="Times New Roman" w:eastAsia="宋体" w:cs="Times New Roman"/>
          <w:color w:val="000000"/>
          <w:sz w:val="24"/>
          <w:szCs w:val="24"/>
        </w:rPr>
        <w:t>年</w:t>
      </w:r>
      <w:r>
        <w:rPr>
          <w:rFonts w:hint="default" w:ascii="Times New Roman" w:hAnsi="Times New Roman" w:cs="Times New Roman"/>
          <w:color w:val="000000"/>
          <w:sz w:val="24"/>
          <w:szCs w:val="24"/>
          <w:lang w:val="en-US" w:eastAsia="zh-CN"/>
        </w:rPr>
        <w:t>10月</w:t>
      </w:r>
      <w:r>
        <w:rPr>
          <w:rFonts w:hint="default" w:ascii="Times New Roman" w:hAnsi="Times New Roman" w:eastAsia="宋体" w:cs="Times New Roman"/>
          <w:color w:val="000000"/>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张家口市行政审批局</w:t>
      </w:r>
      <w:r>
        <w:rPr>
          <w:rFonts w:hint="default" w:ascii="Times New Roman" w:hAnsi="Times New Roman" w:eastAsia="宋体" w:cs="Times New Roman"/>
          <w:sz w:val="24"/>
          <w:szCs w:val="24"/>
          <w:lang w:eastAsia="zh-CN"/>
        </w:rPr>
        <w:t>关于</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张家口富利嘉房地产开发有限公司新建东山天地住宅小区</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》的审批意见</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《张家口富利嘉房地产开发有限公司新建东山天地住宅小区项目检测报告》（辽宁鹏宇环境监测有限公司，编号：（辽鹏环测）字</w:t>
      </w:r>
      <w:r>
        <w:rPr>
          <w:rFonts w:hint="default" w:ascii="Times New Roman" w:hAnsi="Times New Roman" w:cs="Times New Roman"/>
          <w:sz w:val="24"/>
          <w:szCs w:val="24"/>
          <w:lang w:val="en-US" w:eastAsia="zh-CN"/>
        </w:rPr>
        <w:t>PY2107177-001号</w:t>
      </w:r>
      <w:r>
        <w:rPr>
          <w:rFonts w:hint="default" w:ascii="Times New Roman" w:hAnsi="Times New Roman" w:cs="Times New Roman"/>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25"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建设单位提供的其他资料。</w:t>
      </w: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highlight w:val="none"/>
        </w:rPr>
      </w:pPr>
      <w:bookmarkStart w:id="7" w:name="_Toc26979"/>
      <w:r>
        <w:rPr>
          <w:rFonts w:hint="default" w:ascii="Times New Roman" w:hAnsi="Times New Roman" w:cs="Times New Roman"/>
          <w:highlight w:val="none"/>
        </w:rPr>
        <w:t>3 项目建设情况</w:t>
      </w:r>
      <w:bookmarkEnd w:id="7"/>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bookmarkStart w:id="8" w:name="_Toc7576"/>
      <w:r>
        <w:rPr>
          <w:rFonts w:hint="default" w:ascii="Times New Roman" w:hAnsi="Times New Roman" w:cs="Times New Roman"/>
        </w:rPr>
        <w:t>3.1地理位置及平面布置</w:t>
      </w:r>
      <w:bookmarkEnd w:id="8"/>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9" w:name="_Toc9021"/>
      <w:bookmarkStart w:id="10" w:name="_Toc23962"/>
      <w:bookmarkStart w:id="11" w:name="_Toc516142931"/>
      <w:bookmarkStart w:id="12" w:name="_Toc13315"/>
      <w:bookmarkStart w:id="13" w:name="_Toc517425806"/>
      <w:bookmarkStart w:id="14" w:name="_Toc517425754"/>
      <w:bookmarkStart w:id="15" w:name="_Toc23103"/>
      <w:bookmarkStart w:id="16" w:name="_Toc27729"/>
      <w:bookmarkStart w:id="17" w:name="_Toc516141729"/>
      <w:bookmarkStart w:id="18" w:name="_Toc509933843"/>
      <w:bookmarkStart w:id="19" w:name="_Toc497001437"/>
      <w:bookmarkStart w:id="20" w:name="_Toc496979001"/>
      <w:bookmarkStart w:id="21" w:name="_Toc509824275"/>
      <w:bookmarkStart w:id="22" w:name="_Toc516212499"/>
      <w:bookmarkStart w:id="23" w:name="_Toc516158202"/>
      <w:bookmarkStart w:id="24" w:name="_Toc12493"/>
      <w:r>
        <w:rPr>
          <w:rFonts w:hint="default" w:ascii="Times New Roman" w:hAnsi="Times New Roman" w:cs="Times New Roman"/>
          <w:b/>
        </w:rPr>
        <w:t>3.1.1 地理位置及周边情况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本项目位于河北省</w:t>
      </w:r>
      <w:r>
        <w:rPr>
          <w:rFonts w:hint="default" w:ascii="Times New Roman" w:hAnsi="Times New Roman" w:eastAsia="宋体" w:cs="Times New Roman"/>
          <w:sz w:val="24"/>
          <w:szCs w:val="24"/>
          <w:lang w:eastAsia="zh-CN"/>
        </w:rPr>
        <w:t>张家口市桥东区杨家坟北路</w:t>
      </w:r>
      <w:r>
        <w:rPr>
          <w:rFonts w:hint="default" w:ascii="Times New Roman" w:hAnsi="Times New Roman" w:eastAsia="宋体" w:cs="Times New Roman"/>
          <w:sz w:val="24"/>
          <w:szCs w:val="24"/>
        </w:rPr>
        <w:t>。厂区地理中心坐标为东经：</w:t>
      </w:r>
      <w:r>
        <w:rPr>
          <w:rFonts w:hint="default" w:ascii="Times New Roman" w:hAnsi="Times New Roman" w:eastAsia="宋体" w:cs="Times New Roman"/>
          <w:sz w:val="24"/>
          <w:szCs w:val="24"/>
          <w:lang w:val="en-US" w:eastAsia="zh-CN"/>
        </w:rPr>
        <w:t>114°54′2.416″，北纬40°48′18.724″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lang w:val="en-US" w:eastAsia="zh-CN"/>
        </w:rPr>
        <w:t>东至东外环，南至荒山南地界，西至杨家坟北路，北至煤气公司及都市璟园。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rPr>
        <w:t>项目地理位置图见附图1，周边关系图见附图2。</w:t>
      </w:r>
      <w:r>
        <w:rPr>
          <w:rFonts w:hint="default" w:ascii="Times New Roman" w:hAnsi="Times New Roman" w:cs="Times New Roman"/>
          <w:sz w:val="24"/>
          <w:szCs w:val="24"/>
          <w:highlight w:val="none"/>
          <w:lang w:eastAsia="zh-CN"/>
        </w:rPr>
        <w:t>项目周边主要环境目标与环评时期变化情况见下表：</w:t>
      </w:r>
    </w:p>
    <w:p>
      <w:pPr>
        <w:pStyle w:val="48"/>
        <w:bidi w:val="0"/>
        <w:rPr>
          <w:rFonts w:hint="default" w:ascii="Times New Roman" w:hAnsi="Times New Roman" w:cs="Times New Roman"/>
          <w:lang w:eastAsia="zh-CN"/>
        </w:rPr>
      </w:pPr>
      <w:r>
        <w:rPr>
          <w:rFonts w:hint="default" w:ascii="Times New Roman" w:hAnsi="Times New Roman" w:cs="Times New Roman"/>
          <w:b/>
          <w:bCs/>
          <w:lang w:val="en-US" w:eastAsia="zh-CN"/>
        </w:rPr>
        <w:t>表3-1 项目周边主要环境目标与环评时期变化情况</w:t>
      </w:r>
    </w:p>
    <w:tbl>
      <w:tblPr>
        <w:tblStyle w:val="30"/>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0"/>
        <w:gridCol w:w="1304"/>
        <w:gridCol w:w="632"/>
        <w:gridCol w:w="961"/>
        <w:gridCol w:w="2978"/>
        <w:gridCol w:w="89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568"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环境</w:t>
            </w:r>
          </w:p>
          <w:p>
            <w:pPr>
              <w:pStyle w:val="41"/>
              <w:bidi w:val="0"/>
              <w:spacing w:line="240" w:lineRule="auto"/>
              <w:rPr>
                <w:rFonts w:hint="default" w:ascii="Times New Roman" w:hAnsi="Times New Roman" w:cs="Times New Roman"/>
              </w:rPr>
            </w:pPr>
            <w:r>
              <w:rPr>
                <w:rFonts w:hint="default" w:ascii="Times New Roman" w:hAnsi="Times New Roman" w:cs="Times New Roman"/>
              </w:rPr>
              <w:t>要素</w:t>
            </w:r>
          </w:p>
        </w:tc>
        <w:tc>
          <w:tcPr>
            <w:tcW w:w="741"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保护目标</w:t>
            </w:r>
          </w:p>
        </w:tc>
        <w:tc>
          <w:tcPr>
            <w:tcW w:w="359"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方位</w:t>
            </w:r>
          </w:p>
        </w:tc>
        <w:tc>
          <w:tcPr>
            <w:tcW w:w="546"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与项目</w:t>
            </w:r>
          </w:p>
          <w:p>
            <w:pPr>
              <w:pStyle w:val="41"/>
              <w:bidi w:val="0"/>
              <w:spacing w:line="240" w:lineRule="auto"/>
              <w:rPr>
                <w:rFonts w:hint="default" w:ascii="Times New Roman" w:hAnsi="Times New Roman" w:cs="Times New Roman"/>
              </w:rPr>
            </w:pPr>
            <w:r>
              <w:rPr>
                <w:rFonts w:hint="default" w:ascii="Times New Roman" w:hAnsi="Times New Roman" w:cs="Times New Roman"/>
              </w:rPr>
              <w:t>距离(m)</w:t>
            </w:r>
          </w:p>
        </w:tc>
        <w:tc>
          <w:tcPr>
            <w:tcW w:w="1692"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保护级别</w:t>
            </w:r>
          </w:p>
        </w:tc>
        <w:tc>
          <w:tcPr>
            <w:tcW w:w="509"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保护目标现状</w:t>
            </w:r>
          </w:p>
        </w:tc>
        <w:tc>
          <w:tcPr>
            <w:tcW w:w="583"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与环评变化情况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568" w:type="pct"/>
            <w:vMerge w:val="restar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大气环境</w:t>
            </w:r>
          </w:p>
          <w:p>
            <w:pPr>
              <w:pStyle w:val="41"/>
              <w:bidi w:val="0"/>
              <w:spacing w:line="240" w:lineRule="auto"/>
              <w:rPr>
                <w:rFonts w:hint="default" w:ascii="Times New Roman" w:hAnsi="Times New Roman" w:eastAsia="宋体" w:cs="Times New Roman"/>
                <w:lang w:eastAsia="zh-CN"/>
              </w:rPr>
            </w:pPr>
            <w:r>
              <w:rPr>
                <w:rFonts w:hint="default" w:ascii="Times New Roman" w:hAnsi="Times New Roman" w:cs="Times New Roman"/>
                <w:lang w:eastAsia="zh-CN"/>
              </w:rPr>
              <w:t>声环境</w:t>
            </w:r>
          </w:p>
        </w:tc>
        <w:tc>
          <w:tcPr>
            <w:tcW w:w="741" w:type="pct"/>
            <w:noWrap w:val="0"/>
            <w:vAlign w:val="center"/>
          </w:tcPr>
          <w:p>
            <w:pPr>
              <w:pStyle w:val="41"/>
              <w:bidi w:val="0"/>
              <w:spacing w:line="240" w:lineRule="auto"/>
              <w:rPr>
                <w:rFonts w:hint="default" w:ascii="Times New Roman" w:hAnsi="Times New Roman" w:cs="Times New Roman"/>
                <w:lang w:eastAsia="zh-CN"/>
              </w:rPr>
            </w:pPr>
            <w:r>
              <w:rPr>
                <w:rFonts w:hint="default" w:ascii="Times New Roman" w:hAnsi="Times New Roman" w:cs="Times New Roman"/>
                <w:lang w:eastAsia="zh-CN"/>
              </w:rPr>
              <w:t>东麓苑</w:t>
            </w:r>
          </w:p>
        </w:tc>
        <w:tc>
          <w:tcPr>
            <w:tcW w:w="359"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S</w:t>
            </w:r>
          </w:p>
        </w:tc>
        <w:tc>
          <w:tcPr>
            <w:tcW w:w="546"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110</w:t>
            </w:r>
          </w:p>
        </w:tc>
        <w:tc>
          <w:tcPr>
            <w:tcW w:w="1692" w:type="pct"/>
            <w:vMerge w:val="restar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lang w:eastAsia="zh-CN"/>
              </w:rPr>
              <w:t>《环境空气质量标准》（GB3095-2012）</w:t>
            </w:r>
            <w:r>
              <w:rPr>
                <w:rFonts w:hint="default" w:ascii="Times New Roman" w:hAnsi="Times New Roman" w:cs="Times New Roman"/>
              </w:rPr>
              <w:t>二</w:t>
            </w:r>
            <w:r>
              <w:rPr>
                <w:rFonts w:hint="default" w:ascii="Times New Roman" w:hAnsi="Times New Roman" w:cs="Times New Roman"/>
                <w:lang w:eastAsia="zh-CN"/>
              </w:rPr>
              <w:t>级</w:t>
            </w:r>
            <w:r>
              <w:rPr>
                <w:rFonts w:hint="default" w:ascii="Times New Roman" w:hAnsi="Times New Roman" w:cs="Times New Roman"/>
              </w:rPr>
              <w:t>标准</w:t>
            </w:r>
          </w:p>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《声环境质量标准》（GB3096-2008）2类标准</w:t>
            </w:r>
          </w:p>
        </w:tc>
        <w:tc>
          <w:tcPr>
            <w:tcW w:w="509"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在使用</w:t>
            </w:r>
          </w:p>
        </w:tc>
        <w:tc>
          <w:tcPr>
            <w:tcW w:w="583"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568" w:type="pct"/>
            <w:vMerge w:val="continue"/>
            <w:noWrap w:val="0"/>
            <w:vAlign w:val="center"/>
          </w:tcPr>
          <w:p>
            <w:pPr>
              <w:pStyle w:val="41"/>
              <w:bidi w:val="0"/>
              <w:spacing w:line="240" w:lineRule="auto"/>
              <w:rPr>
                <w:rFonts w:hint="default" w:ascii="Times New Roman" w:hAnsi="Times New Roman" w:cs="Times New Roman"/>
              </w:rPr>
            </w:pPr>
          </w:p>
        </w:tc>
        <w:tc>
          <w:tcPr>
            <w:tcW w:w="741" w:type="pct"/>
            <w:noWrap w:val="0"/>
            <w:vAlign w:val="center"/>
          </w:tcPr>
          <w:p>
            <w:pPr>
              <w:pStyle w:val="41"/>
              <w:bidi w:val="0"/>
              <w:spacing w:line="240" w:lineRule="auto"/>
              <w:rPr>
                <w:rFonts w:hint="default" w:ascii="Times New Roman" w:hAnsi="Times New Roman" w:cs="Times New Roman"/>
                <w:lang w:eastAsia="zh-CN"/>
              </w:rPr>
            </w:pPr>
            <w:r>
              <w:rPr>
                <w:rFonts w:hint="default" w:ascii="Times New Roman" w:hAnsi="Times New Roman" w:cs="Times New Roman"/>
                <w:lang w:eastAsia="zh-CN"/>
              </w:rPr>
              <w:t>煤气公司及都市璟园</w:t>
            </w:r>
          </w:p>
        </w:tc>
        <w:tc>
          <w:tcPr>
            <w:tcW w:w="359" w:type="pct"/>
            <w:noWrap w:val="0"/>
            <w:vAlign w:val="center"/>
          </w:tcPr>
          <w:p>
            <w:pPr>
              <w:pStyle w:val="41"/>
              <w:bidi w:val="0"/>
              <w:spacing w:line="240" w:lineRule="auto"/>
              <w:rPr>
                <w:rFonts w:hint="default" w:ascii="Times New Roman" w:hAnsi="Times New Roman" w:cs="Times New Roman"/>
                <w:lang w:eastAsia="zh-CN"/>
              </w:rPr>
            </w:pPr>
            <w:r>
              <w:rPr>
                <w:rFonts w:hint="default" w:ascii="Times New Roman" w:hAnsi="Times New Roman" w:cs="Times New Roman"/>
                <w:lang w:val="en-US" w:eastAsia="zh-CN"/>
              </w:rPr>
              <w:t>N</w:t>
            </w:r>
          </w:p>
        </w:tc>
        <w:tc>
          <w:tcPr>
            <w:tcW w:w="546"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30</w:t>
            </w:r>
          </w:p>
        </w:tc>
        <w:tc>
          <w:tcPr>
            <w:tcW w:w="1692" w:type="pct"/>
            <w:vMerge w:val="continue"/>
            <w:noWrap w:val="0"/>
            <w:vAlign w:val="center"/>
          </w:tcPr>
          <w:p>
            <w:pPr>
              <w:pStyle w:val="41"/>
              <w:bidi w:val="0"/>
              <w:spacing w:line="240" w:lineRule="auto"/>
              <w:rPr>
                <w:rFonts w:hint="default" w:ascii="Times New Roman" w:hAnsi="Times New Roman" w:cs="Times New Roman"/>
              </w:rPr>
            </w:pPr>
          </w:p>
        </w:tc>
        <w:tc>
          <w:tcPr>
            <w:tcW w:w="509"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在使用</w:t>
            </w:r>
          </w:p>
        </w:tc>
        <w:tc>
          <w:tcPr>
            <w:tcW w:w="583" w:type="pct"/>
            <w:noWrap w:val="0"/>
            <w:vAlign w:val="center"/>
          </w:tcPr>
          <w:p>
            <w:pPr>
              <w:pStyle w:val="41"/>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68"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地下水环境</w:t>
            </w:r>
          </w:p>
        </w:tc>
        <w:tc>
          <w:tcPr>
            <w:tcW w:w="1646" w:type="pct"/>
            <w:gridSpan w:val="3"/>
            <w:noWrap w:val="0"/>
            <w:vAlign w:val="center"/>
          </w:tcPr>
          <w:p>
            <w:pPr>
              <w:pStyle w:val="41"/>
              <w:bidi w:val="0"/>
              <w:spacing w:line="240" w:lineRule="auto"/>
              <w:rPr>
                <w:rFonts w:hint="default" w:ascii="Times New Roman" w:hAnsi="Times New Roman" w:cs="Times New Roman"/>
                <w:lang w:eastAsia="zh-CN"/>
              </w:rPr>
            </w:pPr>
            <w:r>
              <w:rPr>
                <w:rFonts w:hint="default" w:ascii="Times New Roman" w:hAnsi="Times New Roman" w:cs="Times New Roman"/>
                <w:lang w:eastAsia="zh-CN"/>
              </w:rPr>
              <w:t>项目周边地下水环境</w:t>
            </w:r>
          </w:p>
        </w:tc>
        <w:tc>
          <w:tcPr>
            <w:tcW w:w="1692"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rPr>
              <w:t>《地下水质量标准》（GB/T14848-</w:t>
            </w:r>
            <w:r>
              <w:rPr>
                <w:rFonts w:hint="default" w:ascii="Times New Roman" w:hAnsi="Times New Roman" w:cs="Times New Roman"/>
                <w:lang w:val="en-US" w:eastAsia="zh-CN"/>
              </w:rPr>
              <w:t>2017</w:t>
            </w:r>
            <w:r>
              <w:rPr>
                <w:rFonts w:hint="default" w:ascii="Times New Roman" w:hAnsi="Times New Roman" w:cs="Times New Roman"/>
              </w:rPr>
              <w:t>）</w:t>
            </w:r>
          </w:p>
          <w:p>
            <w:pPr>
              <w:pStyle w:val="41"/>
              <w:bidi w:val="0"/>
              <w:spacing w:line="240" w:lineRule="auto"/>
              <w:rPr>
                <w:rFonts w:hint="default" w:ascii="Times New Roman" w:hAnsi="Times New Roman" w:cs="Times New Roman"/>
              </w:rPr>
            </w:pPr>
            <w:r>
              <w:rPr>
                <w:rFonts w:hint="default" w:ascii="Times New Roman" w:hAnsi="Times New Roman" w:cs="Times New Roman"/>
                <w:lang w:val="en-US" w:eastAsia="zh-CN"/>
              </w:rPr>
              <w:t>III</w:t>
            </w:r>
            <w:r>
              <w:rPr>
                <w:rFonts w:hint="default" w:ascii="Times New Roman" w:hAnsi="Times New Roman" w:cs="Times New Roman"/>
              </w:rPr>
              <w:t>类标准</w:t>
            </w:r>
          </w:p>
        </w:tc>
        <w:tc>
          <w:tcPr>
            <w:tcW w:w="509"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lang w:val="en-US" w:eastAsia="zh-CN"/>
              </w:rPr>
              <w:t>在使用</w:t>
            </w:r>
          </w:p>
        </w:tc>
        <w:tc>
          <w:tcPr>
            <w:tcW w:w="583" w:type="pct"/>
            <w:noWrap w:val="0"/>
            <w:vAlign w:val="center"/>
          </w:tcPr>
          <w:p>
            <w:pPr>
              <w:pStyle w:val="41"/>
              <w:bidi w:val="0"/>
              <w:spacing w:line="240" w:lineRule="auto"/>
              <w:rPr>
                <w:rFonts w:hint="default" w:ascii="Times New Roman" w:hAnsi="Times New Roman" w:cs="Times New Roman"/>
              </w:rPr>
            </w:pPr>
            <w:r>
              <w:rPr>
                <w:rFonts w:hint="default" w:ascii="Times New Roman" w:hAnsi="Times New Roman" w:cs="Times New Roman"/>
                <w:lang w:val="en-US" w:eastAsia="zh-CN"/>
              </w:rPr>
              <w:t>无变化</w:t>
            </w:r>
          </w:p>
        </w:tc>
      </w:tr>
    </w:tbl>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25" w:name="_Toc509933844"/>
      <w:bookmarkStart w:id="26" w:name="_Toc25515"/>
      <w:bookmarkStart w:id="27" w:name="_Toc1988"/>
      <w:bookmarkStart w:id="28" w:name="_Toc509824276"/>
      <w:bookmarkStart w:id="29" w:name="_Toc516142932"/>
      <w:bookmarkStart w:id="30" w:name="_Toc497001438"/>
      <w:bookmarkStart w:id="31" w:name="_Toc517425755"/>
      <w:bookmarkStart w:id="32" w:name="_Toc516212500"/>
      <w:bookmarkStart w:id="33" w:name="_Toc6002"/>
      <w:bookmarkStart w:id="34" w:name="_Toc28833"/>
      <w:bookmarkStart w:id="35" w:name="_Toc9031"/>
      <w:bookmarkStart w:id="36" w:name="_Toc516141730"/>
      <w:bookmarkStart w:id="37" w:name="_Toc516158203"/>
      <w:bookmarkStart w:id="38" w:name="_Toc517425807"/>
      <w:bookmarkStart w:id="39" w:name="_Toc496979002"/>
      <w:bookmarkStart w:id="40" w:name="_Toc12956"/>
      <w:r>
        <w:rPr>
          <w:rFonts w:hint="default" w:ascii="Times New Roman" w:hAnsi="Times New Roman" w:cs="Times New Roman"/>
          <w:b/>
        </w:rPr>
        <w:t>3.1.2 厂区平面布置</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项目平面布置图见附图3。</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bookmarkStart w:id="41" w:name="_Toc23061"/>
      <w:bookmarkStart w:id="42" w:name="_Toc517425756"/>
      <w:r>
        <w:rPr>
          <w:rFonts w:hint="default" w:ascii="Times New Roman" w:hAnsi="Times New Roman" w:cs="Times New Roman"/>
        </w:rPr>
        <w:t>3.2 建设内容</w:t>
      </w:r>
      <w:bookmarkEnd w:id="41"/>
      <w:bookmarkEnd w:id="42"/>
    </w:p>
    <w:p>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rPr>
      </w:pPr>
      <w:bookmarkStart w:id="43" w:name="_Toc516158205"/>
      <w:bookmarkStart w:id="44" w:name="_Toc31620"/>
      <w:bookmarkStart w:id="45" w:name="_Toc517425757"/>
      <w:bookmarkStart w:id="46" w:name="_Toc23682"/>
      <w:bookmarkStart w:id="47" w:name="_Toc15265"/>
      <w:bookmarkStart w:id="48" w:name="_Toc13907"/>
      <w:bookmarkStart w:id="49" w:name="_Toc19526"/>
      <w:bookmarkStart w:id="50" w:name="_Toc516212502"/>
      <w:bookmarkStart w:id="51" w:name="_Toc516142934"/>
      <w:bookmarkStart w:id="52" w:name="_Toc516141732"/>
      <w:bookmarkStart w:id="53" w:name="_Toc517425809"/>
      <w:bookmarkStart w:id="54" w:name="_Toc32616"/>
      <w:r>
        <w:rPr>
          <w:rFonts w:hint="default" w:ascii="Times New Roman" w:hAnsi="Times New Roman" w:cs="Times New Roman"/>
          <w:b/>
        </w:rPr>
        <w:t>3.2.1 建设内容</w:t>
      </w:r>
      <w:bookmarkEnd w:id="43"/>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本项目建设</w:t>
      </w:r>
      <w:r>
        <w:rPr>
          <w:rFonts w:hint="default" w:ascii="Times New Roman" w:hAnsi="Times New Roman" w:cs="Times New Roman"/>
          <w:sz w:val="24"/>
          <w:szCs w:val="24"/>
          <w:highlight w:val="none"/>
          <w:lang w:val="en-US" w:eastAsia="zh-CN"/>
        </w:rPr>
        <w:t>1</w:t>
      </w:r>
      <w:r>
        <w:rPr>
          <w:rFonts w:hint="eastAsia" w:cs="Times New Roman"/>
          <w:sz w:val="24"/>
          <w:szCs w:val="24"/>
          <w:highlight w:val="none"/>
          <w:lang w:val="en-US" w:eastAsia="zh-CN"/>
        </w:rPr>
        <w:t>3</w:t>
      </w:r>
      <w:r>
        <w:rPr>
          <w:rFonts w:hint="default" w:ascii="Times New Roman" w:hAnsi="Times New Roman" w:cs="Times New Roman"/>
          <w:sz w:val="24"/>
          <w:szCs w:val="24"/>
          <w:highlight w:val="none"/>
          <w:lang w:val="en-US" w:eastAsia="zh-CN"/>
        </w:rPr>
        <w:t>栋高层住宅楼：2#、3#、4#、5#、6#、7#、8#、9#、10#、11#、12#、15#、17#；</w:t>
      </w:r>
      <w:r>
        <w:rPr>
          <w:rFonts w:hint="eastAsia" w:cs="Times New Roman"/>
          <w:sz w:val="24"/>
          <w:szCs w:val="24"/>
          <w:highlight w:val="none"/>
          <w:lang w:val="en-US" w:eastAsia="zh-CN"/>
        </w:rPr>
        <w:t>3</w:t>
      </w:r>
      <w:r>
        <w:rPr>
          <w:rFonts w:hint="default" w:ascii="Times New Roman" w:hAnsi="Times New Roman" w:cs="Times New Roman"/>
          <w:sz w:val="24"/>
          <w:szCs w:val="24"/>
          <w:highlight w:val="none"/>
          <w:lang w:val="en-US" w:eastAsia="zh-CN"/>
        </w:rPr>
        <w:t>栋商业楼：19#、20#、21#；3栋住宅楼：13#、14#、16#。1栋社区配套服务和活动用房：22#；3个地下车库以及配套设施。</w:t>
      </w:r>
      <w:r>
        <w:rPr>
          <w:rFonts w:hint="default" w:ascii="Times New Roman" w:hAnsi="Times New Roman" w:eastAsia="宋体" w:cs="Times New Roman"/>
          <w:sz w:val="24"/>
          <w:szCs w:val="24"/>
          <w:highlight w:val="none"/>
        </w:rPr>
        <w:t>项目组成一览表见表3-1。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Times New Roman" w:hAnsi="Times New Roman" w:eastAsia="宋体" w:cs="Times New Roman"/>
          <w:b/>
          <w:sz w:val="24"/>
          <w:szCs w:val="24"/>
          <w:highlight w:val="yellow"/>
        </w:rPr>
      </w:pPr>
      <w:r>
        <w:rPr>
          <w:rFonts w:hint="default" w:ascii="Times New Roman" w:hAnsi="Times New Roman" w:eastAsia="宋体" w:cs="Times New Roman"/>
          <w:b/>
          <w:sz w:val="24"/>
          <w:szCs w:val="24"/>
          <w:highlight w:val="none"/>
        </w:rPr>
        <w:t>表3-1 建设项目组成一览表</w:t>
      </w:r>
    </w:p>
    <w:tbl>
      <w:tblPr>
        <w:tblStyle w:val="30"/>
        <w:tblW w:w="11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473"/>
        <w:gridCol w:w="3135"/>
        <w:gridCol w:w="508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9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工程内容</w:t>
            </w:r>
          </w:p>
        </w:tc>
        <w:tc>
          <w:tcPr>
            <w:tcW w:w="31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原环评建设规模及内容</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highlight w:val="none"/>
              </w:rPr>
              <w:t>实际建设规模及内容</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91" w:type="dxa"/>
            <w:gridSpan w:val="2"/>
            <w:tcBorders>
              <w:left w:val="single" w:color="auto" w:sz="4" w:space="0"/>
              <w:right w:val="single" w:color="auto" w:sz="4" w:space="0"/>
            </w:tcBorders>
            <w:vAlign w:val="center"/>
          </w:tcPr>
          <w:p>
            <w:pPr>
              <w:pStyle w:val="85"/>
              <w:adjustRightInd/>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主体</w:t>
            </w:r>
          </w:p>
          <w:p>
            <w:pPr>
              <w:pStyle w:val="85"/>
              <w:adjustRightInd/>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工程</w:t>
            </w:r>
          </w:p>
        </w:tc>
        <w:tc>
          <w:tcPr>
            <w:tcW w:w="3135" w:type="dxa"/>
            <w:tcBorders>
              <w:top w:val="single" w:color="auto" w:sz="4" w:space="0"/>
              <w:left w:val="single" w:color="auto" w:sz="4" w:space="0"/>
              <w:right w:val="single" w:color="auto" w:sz="4" w:space="0"/>
            </w:tcBorders>
            <w:vAlign w:val="center"/>
          </w:tcPr>
          <w:p>
            <w:pPr>
              <w:pStyle w:val="85"/>
              <w:adjustRightInd/>
              <w:spacing w:before="0" w:after="0" w:line="240" w:lineRule="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项目占地面积为</w:t>
            </w:r>
            <w:r>
              <w:rPr>
                <w:rFonts w:hint="default" w:ascii="Times New Roman" w:hAnsi="Times New Roman" w:eastAsia="宋体" w:cs="Times New Roman"/>
                <w:szCs w:val="21"/>
                <w:lang w:val="en-US" w:eastAsia="zh-CN"/>
              </w:rPr>
              <w:t>72923</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，总建筑面积</w:t>
            </w:r>
            <w:r>
              <w:rPr>
                <w:rFonts w:hint="default" w:ascii="Times New Roman" w:hAnsi="Times New Roman" w:eastAsia="宋体" w:cs="Times New Roman"/>
                <w:szCs w:val="21"/>
                <w:lang w:val="en-US" w:eastAsia="zh-CN"/>
              </w:rPr>
              <w:t>213726</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vertAlign w:val="baseline"/>
                <w:lang w:eastAsia="zh-CN"/>
              </w:rPr>
              <w:t>，</w:t>
            </w:r>
            <w:r>
              <w:rPr>
                <w:rFonts w:hint="default" w:ascii="Times New Roman" w:hAnsi="Times New Roman" w:eastAsia="宋体" w:cs="Times New Roman"/>
                <w:szCs w:val="21"/>
                <w:vertAlign w:val="baseline"/>
                <w:lang w:val="en-US" w:eastAsia="zh-CN"/>
              </w:rPr>
              <w:t>其中地上建筑面积167722.9m</w:t>
            </w:r>
            <w:r>
              <w:rPr>
                <w:rFonts w:hint="default" w:ascii="Times New Roman" w:hAnsi="Times New Roman" w:eastAsia="宋体" w:cs="Times New Roman"/>
                <w:szCs w:val="21"/>
                <w:vertAlign w:val="superscript"/>
                <w:lang w:val="en-US" w:eastAsia="zh-CN"/>
              </w:rPr>
              <w:t>2</w:t>
            </w:r>
            <w:r>
              <w:rPr>
                <w:rFonts w:hint="default" w:ascii="Times New Roman" w:hAnsi="Times New Roman" w:eastAsia="宋体" w:cs="Times New Roman"/>
                <w:szCs w:val="21"/>
                <w:vertAlign w:val="baseline"/>
                <w:lang w:val="en-US" w:eastAsia="zh-CN"/>
              </w:rPr>
              <w:t>，地下建筑面积46003.1m</w:t>
            </w:r>
            <w:r>
              <w:rPr>
                <w:rFonts w:hint="default" w:ascii="Times New Roman" w:hAnsi="Times New Roman" w:eastAsia="宋体" w:cs="Times New Roman"/>
                <w:szCs w:val="21"/>
                <w:vertAlign w:val="superscript"/>
                <w:lang w:val="en-US" w:eastAsia="zh-CN"/>
              </w:rPr>
              <w:t>2</w:t>
            </w:r>
            <w:r>
              <w:rPr>
                <w:rFonts w:hint="default" w:ascii="Times New Roman" w:hAnsi="Times New Roman" w:eastAsia="宋体" w:cs="Times New Roman"/>
                <w:szCs w:val="21"/>
              </w:rPr>
              <w:t>。</w:t>
            </w:r>
          </w:p>
        </w:tc>
        <w:tc>
          <w:tcPr>
            <w:tcW w:w="508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highlight w:val="none"/>
              </w:rPr>
              <w:t>项目占地面积为</w:t>
            </w:r>
            <w:r>
              <w:rPr>
                <w:rFonts w:hint="default" w:ascii="Times New Roman" w:hAnsi="Times New Roman" w:eastAsia="宋体" w:cs="Times New Roman"/>
                <w:szCs w:val="21"/>
                <w:highlight w:val="none"/>
                <w:lang w:val="en-US" w:eastAsia="zh-CN"/>
              </w:rPr>
              <w:t>72923</w:t>
            </w:r>
            <w:r>
              <w:rPr>
                <w:rFonts w:hint="eastAsia" w:cs="Times New Roman"/>
                <w:szCs w:val="21"/>
                <w:highlight w:val="none"/>
                <w:lang w:val="en-US" w:eastAsia="zh-CN"/>
              </w:rPr>
              <w:t>.42</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2</w:t>
            </w:r>
            <w:r>
              <w:rPr>
                <w:rFonts w:hint="default" w:ascii="Times New Roman" w:hAnsi="Times New Roman" w:eastAsia="宋体" w:cs="Times New Roman"/>
                <w:szCs w:val="21"/>
                <w:highlight w:val="none"/>
              </w:rPr>
              <w:t>，</w:t>
            </w:r>
            <w:r>
              <w:rPr>
                <w:rFonts w:hint="eastAsia" w:cs="Times New Roman"/>
                <w:szCs w:val="21"/>
                <w:highlight w:val="none"/>
                <w:lang w:eastAsia="zh-CN"/>
              </w:rPr>
              <w:t>验收部分</w:t>
            </w:r>
            <w:r>
              <w:rPr>
                <w:rFonts w:hint="default" w:ascii="Times New Roman" w:hAnsi="Times New Roman" w:eastAsia="宋体" w:cs="Times New Roman"/>
                <w:szCs w:val="21"/>
                <w:highlight w:val="none"/>
              </w:rPr>
              <w:t>总建筑面积</w:t>
            </w:r>
            <w:r>
              <w:rPr>
                <w:rFonts w:hint="default" w:ascii="Times New Roman" w:hAnsi="Times New Roman" w:eastAsia="宋体" w:cs="Times New Roman"/>
                <w:szCs w:val="21"/>
                <w:highlight w:val="none"/>
                <w:lang w:val="en-US" w:eastAsia="zh-CN"/>
              </w:rPr>
              <w:t>2</w:t>
            </w:r>
            <w:r>
              <w:rPr>
                <w:rFonts w:hint="eastAsia" w:cs="Times New Roman"/>
                <w:szCs w:val="21"/>
                <w:highlight w:val="none"/>
                <w:lang w:val="en-US" w:eastAsia="zh-CN"/>
              </w:rPr>
              <w:t>03666</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2</w:t>
            </w:r>
            <w:r>
              <w:rPr>
                <w:rFonts w:hint="default" w:ascii="Times New Roman" w:hAnsi="Times New Roman" w:eastAsia="宋体" w:cs="Times New Roman"/>
                <w:szCs w:val="21"/>
                <w:highlight w:val="none"/>
                <w:vertAlign w:val="baseline"/>
                <w:lang w:eastAsia="zh-CN"/>
              </w:rPr>
              <w:t>，</w:t>
            </w:r>
            <w:r>
              <w:rPr>
                <w:rFonts w:hint="default" w:ascii="Times New Roman" w:hAnsi="Times New Roman" w:eastAsia="宋体" w:cs="Times New Roman"/>
                <w:szCs w:val="21"/>
                <w:highlight w:val="none"/>
                <w:vertAlign w:val="baseline"/>
                <w:lang w:val="en-US" w:eastAsia="zh-CN"/>
              </w:rPr>
              <w:t>其中地上建筑面积1</w:t>
            </w:r>
            <w:r>
              <w:rPr>
                <w:rFonts w:hint="eastAsia" w:cs="Times New Roman"/>
                <w:szCs w:val="21"/>
                <w:highlight w:val="none"/>
                <w:vertAlign w:val="baseline"/>
                <w:lang w:val="en-US" w:eastAsia="zh-CN"/>
              </w:rPr>
              <w:t>45394</w:t>
            </w:r>
            <w:r>
              <w:rPr>
                <w:rFonts w:hint="default" w:ascii="Times New Roman" w:hAnsi="Times New Roman" w:eastAsia="宋体" w:cs="Times New Roman"/>
                <w:szCs w:val="21"/>
                <w:highlight w:val="none"/>
                <w:vertAlign w:val="baseline"/>
                <w:lang w:val="en-US" w:eastAsia="zh-CN"/>
              </w:rPr>
              <w:t>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vertAlign w:val="baseline"/>
                <w:lang w:val="en-US" w:eastAsia="zh-CN"/>
              </w:rPr>
              <w:t>，地下建筑面积</w:t>
            </w:r>
            <w:r>
              <w:rPr>
                <w:rFonts w:hint="eastAsia" w:cs="Times New Roman"/>
                <w:szCs w:val="21"/>
                <w:highlight w:val="none"/>
                <w:vertAlign w:val="baseline"/>
                <w:lang w:val="en-US" w:eastAsia="zh-CN"/>
              </w:rPr>
              <w:t>58272</w:t>
            </w:r>
            <w:r>
              <w:rPr>
                <w:rFonts w:hint="default" w:ascii="Times New Roman" w:hAnsi="Times New Roman" w:eastAsia="宋体" w:cs="Times New Roman"/>
                <w:szCs w:val="21"/>
                <w:highlight w:val="none"/>
                <w:vertAlign w:val="baseline"/>
                <w:lang w:val="en-US" w:eastAsia="zh-CN"/>
              </w:rPr>
              <w:t>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lang w:val="en-US" w:eastAsia="zh-CN"/>
              </w:rPr>
              <w:t>项目建设1</w:t>
            </w:r>
            <w:r>
              <w:rPr>
                <w:rFonts w:hint="eastAsia" w:cs="Times New Roman"/>
                <w:szCs w:val="21"/>
                <w:lang w:val="en-US" w:eastAsia="zh-CN"/>
              </w:rPr>
              <w:t>3</w:t>
            </w:r>
            <w:r>
              <w:rPr>
                <w:rFonts w:hint="default" w:ascii="Times New Roman" w:hAnsi="Times New Roman" w:eastAsia="宋体" w:cs="Times New Roman"/>
                <w:szCs w:val="21"/>
                <w:lang w:val="en-US" w:eastAsia="zh-CN"/>
              </w:rPr>
              <w:t>栋高层住宅楼：2#、3#、4#、5#、6#、7#、8#、9#、10#、11#、12#、15#、17#；</w:t>
            </w:r>
            <w:r>
              <w:rPr>
                <w:rFonts w:hint="eastAsia" w:cs="Times New Roman"/>
                <w:szCs w:val="21"/>
                <w:lang w:val="en-US" w:eastAsia="zh-CN"/>
              </w:rPr>
              <w:t>3</w:t>
            </w:r>
            <w:r>
              <w:rPr>
                <w:rFonts w:hint="default" w:ascii="Times New Roman" w:hAnsi="Times New Roman" w:eastAsia="宋体" w:cs="Times New Roman"/>
                <w:szCs w:val="21"/>
                <w:lang w:val="en-US" w:eastAsia="zh-CN"/>
              </w:rPr>
              <w:t>栋商业楼：19#、20#、21#；3栋住宅楼：13#、14#、16#。1栋社区配套服务和活动用房：22#；3个地下车库以及配套设施。</w:t>
            </w:r>
          </w:p>
        </w:tc>
        <w:tc>
          <w:tcPr>
            <w:tcW w:w="1964"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宋体" w:cs="Times New Roman"/>
                <w:szCs w:val="21"/>
                <w:lang w:val="en-US"/>
              </w:rPr>
            </w:pPr>
            <w:r>
              <w:rPr>
                <w:rFonts w:hint="default" w:ascii="Times New Roman" w:hAnsi="Times New Roman" w:eastAsia="宋体" w:cs="Times New Roman"/>
                <w:szCs w:val="21"/>
              </w:rPr>
              <w:t>实际按照</w:t>
            </w:r>
            <w:r>
              <w:rPr>
                <w:rFonts w:hint="default" w:ascii="Times New Roman" w:hAnsi="Times New Roman" w:eastAsia="宋体" w:cs="Times New Roman"/>
                <w:szCs w:val="21"/>
                <w:lang w:eastAsia="zh-CN"/>
              </w:rPr>
              <w:t>规划</w:t>
            </w:r>
            <w:r>
              <w:rPr>
                <w:rFonts w:hint="default" w:ascii="Times New Roman" w:hAnsi="Times New Roman" w:eastAsia="宋体" w:cs="Times New Roman"/>
                <w:szCs w:val="21"/>
              </w:rPr>
              <w:t>许可证建设</w:t>
            </w:r>
            <w:r>
              <w:rPr>
                <w:rFonts w:hint="default" w:ascii="Times New Roman" w:hAnsi="Times New Roman" w:eastAsia="宋体" w:cs="Times New Roman"/>
                <w:szCs w:val="21"/>
                <w:lang w:eastAsia="zh-CN"/>
              </w:rPr>
              <w:t>，</w:t>
            </w:r>
            <w:r>
              <w:rPr>
                <w:rFonts w:hint="eastAsia" w:cs="Times New Roman"/>
                <w:szCs w:val="21"/>
                <w:lang w:eastAsia="zh-CN"/>
              </w:rPr>
              <w:t>本次验收不包括1#高层住宅楼、18#商业楼。1#高层住宅楼和18#商业楼建筑面积为</w:t>
            </w:r>
            <w:r>
              <w:rPr>
                <w:rFonts w:hint="eastAsia" w:cs="Times New Roman"/>
                <w:szCs w:val="21"/>
                <w:lang w:val="en-US" w:eastAsia="zh-CN"/>
              </w:rPr>
              <w:t>20508</w:t>
            </w:r>
            <w:r>
              <w:rPr>
                <w:rFonts w:hint="default" w:ascii="Times New Roman" w:hAnsi="Times New Roman" w:eastAsia="宋体" w:cs="Times New Roman"/>
                <w:szCs w:val="21"/>
                <w:highlight w:val="none"/>
                <w:vertAlign w:val="baseline"/>
                <w:lang w:val="en-US" w:eastAsia="zh-CN"/>
              </w:rPr>
              <w:t>m</w:t>
            </w:r>
            <w:r>
              <w:rPr>
                <w:rFonts w:hint="default" w:ascii="Times New Roman" w:hAnsi="Times New Roman" w:eastAsia="宋体" w:cs="Times New Roman"/>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51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公用</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工程</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给水</w:t>
            </w:r>
          </w:p>
        </w:tc>
        <w:tc>
          <w:tcPr>
            <w:tcW w:w="3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由</w:t>
            </w:r>
            <w:r>
              <w:rPr>
                <w:rFonts w:hint="default" w:ascii="Times New Roman" w:hAnsi="Times New Roman" w:eastAsia="宋体" w:cs="Times New Roman"/>
                <w:szCs w:val="21"/>
                <w:lang w:eastAsia="zh-CN"/>
              </w:rPr>
              <w:t>市政供水系统统一</w:t>
            </w:r>
            <w:r>
              <w:rPr>
                <w:rFonts w:hint="default" w:ascii="Times New Roman" w:hAnsi="Times New Roman" w:eastAsia="宋体" w:cs="Times New Roman"/>
                <w:szCs w:val="21"/>
              </w:rPr>
              <w:t>供给</w:t>
            </w:r>
          </w:p>
        </w:tc>
        <w:tc>
          <w:tcPr>
            <w:tcW w:w="50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由</w:t>
            </w:r>
            <w:r>
              <w:rPr>
                <w:rFonts w:hint="default" w:ascii="Times New Roman" w:hAnsi="Times New Roman" w:eastAsia="宋体" w:cs="Times New Roman"/>
                <w:szCs w:val="21"/>
                <w:lang w:eastAsia="zh-CN"/>
              </w:rPr>
              <w:t>市政供水系统统一</w:t>
            </w:r>
            <w:r>
              <w:rPr>
                <w:rFonts w:hint="default" w:ascii="Times New Roman" w:hAnsi="Times New Roman" w:eastAsia="宋体" w:cs="Times New Roman"/>
                <w:szCs w:val="21"/>
              </w:rPr>
              <w:t>供给</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highlight w:val="none"/>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排水</w:t>
            </w:r>
          </w:p>
        </w:tc>
        <w:tc>
          <w:tcPr>
            <w:tcW w:w="313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本项目采用雨污分流制，雨水排入市政雨水</w:t>
            </w:r>
            <w:r>
              <w:rPr>
                <w:rFonts w:hint="default" w:ascii="Times New Roman" w:hAnsi="Times New Roman" w:eastAsia="宋体" w:cs="Times New Roman"/>
                <w:szCs w:val="21"/>
                <w:lang w:eastAsia="zh-CN"/>
              </w:rPr>
              <w:t>管</w:t>
            </w:r>
            <w:r>
              <w:rPr>
                <w:rFonts w:hint="default" w:ascii="Times New Roman" w:hAnsi="Times New Roman" w:eastAsia="宋体" w:cs="Times New Roman"/>
                <w:szCs w:val="21"/>
              </w:rPr>
              <w:t>网。生活污水经防渗化粪池进市政污水</w:t>
            </w:r>
            <w:r>
              <w:rPr>
                <w:rFonts w:hint="default" w:ascii="Times New Roman" w:hAnsi="Times New Roman" w:eastAsia="宋体" w:cs="Times New Roman"/>
                <w:szCs w:val="21"/>
                <w:lang w:eastAsia="zh-CN"/>
              </w:rPr>
              <w:t>管</w:t>
            </w:r>
            <w:r>
              <w:rPr>
                <w:rFonts w:hint="default" w:ascii="Times New Roman" w:hAnsi="Times New Roman" w:eastAsia="宋体" w:cs="Times New Roman"/>
                <w:szCs w:val="21"/>
              </w:rPr>
              <w:t>网，最终由</w:t>
            </w:r>
            <w:r>
              <w:rPr>
                <w:rFonts w:hint="default" w:ascii="Times New Roman" w:hAnsi="Times New Roman" w:eastAsia="宋体" w:cs="Times New Roman"/>
                <w:szCs w:val="21"/>
                <w:lang w:eastAsia="zh-CN"/>
              </w:rPr>
              <w:t>张家口市鸿泽排水有限公司</w:t>
            </w:r>
            <w:r>
              <w:rPr>
                <w:rFonts w:hint="default" w:ascii="Times New Roman" w:hAnsi="Times New Roman" w:eastAsia="宋体" w:cs="Times New Roman"/>
                <w:szCs w:val="21"/>
              </w:rPr>
              <w:t>处理</w:t>
            </w:r>
          </w:p>
        </w:tc>
        <w:tc>
          <w:tcPr>
            <w:tcW w:w="508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本项目采用雨污分流制，雨水排入市政雨水</w:t>
            </w:r>
            <w:r>
              <w:rPr>
                <w:rFonts w:hint="default" w:ascii="Times New Roman" w:hAnsi="Times New Roman" w:eastAsia="宋体" w:cs="Times New Roman"/>
                <w:szCs w:val="21"/>
                <w:lang w:eastAsia="zh-CN"/>
              </w:rPr>
              <w:t>管</w:t>
            </w:r>
            <w:r>
              <w:rPr>
                <w:rFonts w:hint="default" w:ascii="Times New Roman" w:hAnsi="Times New Roman" w:eastAsia="宋体" w:cs="Times New Roman"/>
                <w:szCs w:val="21"/>
              </w:rPr>
              <w:t>网。生活污水经防渗化粪池进市政污水</w:t>
            </w:r>
            <w:r>
              <w:rPr>
                <w:rFonts w:hint="default" w:ascii="Times New Roman" w:hAnsi="Times New Roman" w:eastAsia="宋体" w:cs="Times New Roman"/>
                <w:szCs w:val="21"/>
                <w:lang w:eastAsia="zh-CN"/>
              </w:rPr>
              <w:t>管</w:t>
            </w:r>
            <w:r>
              <w:rPr>
                <w:rFonts w:hint="default" w:ascii="Times New Roman" w:hAnsi="Times New Roman" w:eastAsia="宋体" w:cs="Times New Roman"/>
                <w:szCs w:val="21"/>
              </w:rPr>
              <w:t>网，最终由</w:t>
            </w:r>
            <w:r>
              <w:rPr>
                <w:rFonts w:hint="default" w:ascii="Times New Roman" w:hAnsi="Times New Roman" w:eastAsia="宋体" w:cs="Times New Roman"/>
                <w:szCs w:val="21"/>
                <w:lang w:eastAsia="zh-CN"/>
              </w:rPr>
              <w:t>张家口市鸿泽排水有限公司</w:t>
            </w:r>
            <w:r>
              <w:rPr>
                <w:rFonts w:hint="default" w:ascii="Times New Roman" w:hAnsi="Times New Roman" w:eastAsia="宋体" w:cs="Times New Roman"/>
                <w:szCs w:val="21"/>
              </w:rPr>
              <w:t>处理</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供电</w:t>
            </w:r>
          </w:p>
        </w:tc>
        <w:tc>
          <w:tcPr>
            <w:tcW w:w="313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由市政电网提供</w:t>
            </w:r>
          </w:p>
        </w:tc>
        <w:tc>
          <w:tcPr>
            <w:tcW w:w="508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由市政电网提供</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供气</w:t>
            </w:r>
          </w:p>
        </w:tc>
        <w:tc>
          <w:tcPr>
            <w:tcW w:w="313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由市天然气公司提供</w:t>
            </w:r>
          </w:p>
        </w:tc>
        <w:tc>
          <w:tcPr>
            <w:tcW w:w="508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由市天然气公司提供</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51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供暖</w:t>
            </w:r>
          </w:p>
        </w:tc>
        <w:tc>
          <w:tcPr>
            <w:tcW w:w="3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由城市集中供热供暖，不新建燃煤锅炉</w:t>
            </w:r>
          </w:p>
        </w:tc>
        <w:tc>
          <w:tcPr>
            <w:tcW w:w="50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由城市集中供热提供</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环保</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工程</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313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地下车库安装机械通风系统</w:t>
            </w:r>
          </w:p>
        </w:tc>
        <w:tc>
          <w:tcPr>
            <w:tcW w:w="5085" w:type="dxa"/>
            <w:tcBorders>
              <w:top w:val="single" w:color="auto" w:sz="4" w:space="0"/>
              <w:left w:val="single" w:color="auto" w:sz="4" w:space="0"/>
              <w:bottom w:val="single" w:color="auto" w:sz="4" w:space="0"/>
              <w:right w:val="single" w:color="auto" w:sz="4" w:space="0"/>
            </w:tcBorders>
            <w:vAlign w:val="center"/>
          </w:tcPr>
          <w:p>
            <w:pPr>
              <w:pStyle w:val="85"/>
              <w:spacing w:before="0" w:after="0" w:line="240" w:lineRule="auto"/>
              <w:rPr>
                <w:rFonts w:hint="default" w:ascii="Times New Roman" w:hAnsi="Times New Roman" w:eastAsia="宋体" w:cs="Times New Roman"/>
                <w:szCs w:val="21"/>
              </w:rPr>
            </w:pPr>
            <w:r>
              <w:rPr>
                <w:rFonts w:hint="default" w:ascii="Times New Roman" w:hAnsi="Times New Roman" w:eastAsia="宋体" w:cs="Times New Roman"/>
                <w:szCs w:val="21"/>
                <w:lang w:eastAsia="zh-CN"/>
              </w:rPr>
              <w:t>地下车库安装机械供排风系统</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3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雨污分流，雨水直接排入市政雨水管网；</w:t>
            </w:r>
            <w:r>
              <w:rPr>
                <w:rFonts w:hint="default" w:ascii="Times New Roman" w:hAnsi="Times New Roman" w:eastAsia="宋体" w:cs="Times New Roman"/>
                <w:szCs w:val="21"/>
              </w:rPr>
              <w:t>污水经防渗化粪池处理后，排入市政污水管网</w:t>
            </w:r>
          </w:p>
        </w:tc>
        <w:tc>
          <w:tcPr>
            <w:tcW w:w="50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雨污分流，雨水直接排入市政雨水管网；</w:t>
            </w:r>
            <w:r>
              <w:rPr>
                <w:rFonts w:hint="default" w:ascii="Times New Roman" w:hAnsi="Times New Roman" w:eastAsia="宋体" w:cs="Times New Roman"/>
                <w:szCs w:val="21"/>
              </w:rPr>
              <w:t>污水经防渗化粪池处理后，排入市政污水管网</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处理</w:t>
            </w:r>
          </w:p>
        </w:tc>
        <w:tc>
          <w:tcPr>
            <w:tcW w:w="3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垃圾</w:t>
            </w:r>
            <w:r>
              <w:rPr>
                <w:rFonts w:hint="default" w:ascii="Times New Roman" w:hAnsi="Times New Roman" w:eastAsia="宋体" w:cs="Times New Roman"/>
                <w:szCs w:val="21"/>
                <w:lang w:val="en-US" w:eastAsia="zh-CN"/>
              </w:rPr>
              <w:t>分类收集，定点存放，定期交环卫部门清运处置</w:t>
            </w:r>
          </w:p>
        </w:tc>
        <w:tc>
          <w:tcPr>
            <w:tcW w:w="50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垃圾</w:t>
            </w:r>
            <w:r>
              <w:rPr>
                <w:rFonts w:hint="default" w:ascii="Times New Roman" w:hAnsi="Times New Roman" w:eastAsia="宋体" w:cs="Times New Roman"/>
                <w:szCs w:val="21"/>
                <w:lang w:val="en-US" w:eastAsia="zh-CN"/>
              </w:rPr>
              <w:t>分类收集，定点存放，定期交环卫部门清运处置</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18"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防治</w:t>
            </w:r>
          </w:p>
        </w:tc>
        <w:tc>
          <w:tcPr>
            <w:tcW w:w="3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泵房隔声及风机安装消音器，并将泵房布置于地下</w:t>
            </w:r>
          </w:p>
        </w:tc>
        <w:tc>
          <w:tcPr>
            <w:tcW w:w="50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选用低噪声设备，基础减振，泵房隔声并将泵房布置于地下</w:t>
            </w:r>
          </w:p>
        </w:tc>
        <w:tc>
          <w:tcPr>
            <w:tcW w:w="19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Cs w:val="21"/>
              </w:rPr>
              <w:t>与</w:t>
            </w:r>
            <w:r>
              <w:rPr>
                <w:rFonts w:hint="default" w:ascii="Times New Roman" w:hAnsi="Times New Roman" w:eastAsia="宋体" w:cs="Times New Roman"/>
                <w:szCs w:val="21"/>
                <w:highlight w:val="none"/>
                <w:lang w:eastAsia="zh-CN"/>
              </w:rPr>
              <w:t>环评</w:t>
            </w:r>
            <w:r>
              <w:rPr>
                <w:rFonts w:hint="default" w:ascii="Times New Roman" w:hAnsi="Times New Roman" w:eastAsia="宋体" w:cs="Times New Roman"/>
                <w:szCs w:val="21"/>
              </w:rPr>
              <w:t>一致</w:t>
            </w:r>
          </w:p>
        </w:tc>
      </w:tr>
    </w:tbl>
    <w:p>
      <w:pPr>
        <w:pStyle w:val="5"/>
        <w:spacing w:line="500" w:lineRule="exact"/>
        <w:ind w:firstLine="480" w:firstLineChars="200"/>
        <w:rPr>
          <w:rFonts w:hint="default" w:ascii="Times New Roman" w:hAnsi="Times New Roman" w:cs="Times New Roman"/>
          <w:b/>
        </w:rPr>
      </w:pPr>
      <w:bookmarkStart w:id="55" w:name="_Toc517425810"/>
      <w:bookmarkStart w:id="56" w:name="_Toc516212504"/>
      <w:bookmarkStart w:id="57" w:name="_Toc32592"/>
      <w:bookmarkStart w:id="58" w:name="_Toc8820"/>
      <w:bookmarkStart w:id="59" w:name="_Toc20196"/>
      <w:bookmarkStart w:id="60" w:name="_Toc517425758"/>
      <w:bookmarkStart w:id="61" w:name="_Toc17878"/>
      <w:bookmarkStart w:id="62" w:name="_Toc24709"/>
      <w:bookmarkStart w:id="63" w:name="_Toc516158207"/>
      <w:bookmarkStart w:id="64" w:name="_Toc5348"/>
      <w:r>
        <w:rPr>
          <w:rFonts w:hint="default" w:ascii="Times New Roman" w:hAnsi="Times New Roman" w:cs="Times New Roman"/>
          <w:b/>
        </w:rPr>
        <w:t>3.2.2 项目投资</w:t>
      </w:r>
      <w:bookmarkEnd w:id="55"/>
      <w:bookmarkEnd w:id="56"/>
      <w:bookmarkEnd w:id="57"/>
      <w:bookmarkEnd w:id="58"/>
      <w:bookmarkEnd w:id="59"/>
      <w:bookmarkEnd w:id="60"/>
      <w:bookmarkEnd w:id="61"/>
      <w:bookmarkEnd w:id="62"/>
      <w:bookmarkEnd w:id="63"/>
      <w:bookmarkEnd w:id="64"/>
    </w:p>
    <w:p>
      <w:pPr>
        <w:spacing w:line="480" w:lineRule="atLeast"/>
        <w:ind w:firstLine="480" w:firstLineChars="200"/>
        <w:rPr>
          <w:rFonts w:hint="default" w:ascii="Times New Roman" w:hAnsi="Times New Roman" w:eastAsia="宋体" w:cs="Times New Roman"/>
          <w:sz w:val="24"/>
          <w:szCs w:val="24"/>
        </w:rPr>
      </w:pPr>
      <w:bookmarkStart w:id="65" w:name="_Toc516212505"/>
      <w:bookmarkStart w:id="66" w:name="_Toc516158208"/>
      <w:r>
        <w:rPr>
          <w:rFonts w:hint="default" w:ascii="Times New Roman" w:hAnsi="Times New Roman" w:eastAsia="宋体" w:cs="Times New Roman"/>
          <w:color w:val="000000"/>
          <w:sz w:val="24"/>
          <w:szCs w:val="24"/>
        </w:rPr>
        <w:t>环评中</w:t>
      </w:r>
      <w:r>
        <w:rPr>
          <w:rFonts w:hint="default" w:ascii="Times New Roman" w:hAnsi="Times New Roman" w:eastAsia="宋体" w:cs="Times New Roman"/>
          <w:sz w:val="24"/>
          <w:szCs w:val="24"/>
        </w:rPr>
        <w:t>本项目总投资</w:t>
      </w:r>
      <w:r>
        <w:rPr>
          <w:rFonts w:hint="default" w:ascii="Times New Roman" w:hAnsi="Times New Roman" w:cs="Times New Roman"/>
          <w:sz w:val="24"/>
          <w:szCs w:val="24"/>
          <w:lang w:val="en-US" w:eastAsia="zh-CN"/>
        </w:rPr>
        <w:t>140000</w:t>
      </w:r>
      <w:r>
        <w:rPr>
          <w:rFonts w:hint="default" w:ascii="Times New Roman" w:hAnsi="Times New Roman" w:eastAsia="宋体" w:cs="Times New Roman"/>
          <w:sz w:val="24"/>
          <w:szCs w:val="24"/>
        </w:rPr>
        <w:t>万元，其中环保投资</w:t>
      </w:r>
      <w:r>
        <w:rPr>
          <w:rFonts w:hint="default" w:ascii="Times New Roman" w:hAnsi="Times New Roman" w:cs="Times New Roman"/>
          <w:sz w:val="24"/>
          <w:szCs w:val="24"/>
          <w:lang w:val="en-US" w:eastAsia="zh-CN"/>
        </w:rPr>
        <w:t>227</w:t>
      </w:r>
      <w:r>
        <w:rPr>
          <w:rFonts w:hint="default" w:ascii="Times New Roman" w:hAnsi="Times New Roman" w:eastAsia="宋体" w:cs="Times New Roman"/>
          <w:sz w:val="24"/>
          <w:szCs w:val="24"/>
        </w:rPr>
        <w:t>万元，占总投资的</w:t>
      </w:r>
      <w:r>
        <w:rPr>
          <w:rFonts w:hint="default" w:ascii="Times New Roman" w:hAnsi="Times New Roman" w:cs="Times New Roman"/>
          <w:sz w:val="24"/>
          <w:szCs w:val="24"/>
          <w:lang w:val="en-US" w:eastAsia="zh-CN"/>
        </w:rPr>
        <w:t>0.16</w:t>
      </w:r>
      <w:r>
        <w:rPr>
          <w:rFonts w:hint="default" w:ascii="Times New Roman" w:hAnsi="Times New Roman" w:eastAsia="宋体" w:cs="Times New Roman"/>
          <w:sz w:val="24"/>
          <w:szCs w:val="24"/>
        </w:rPr>
        <w:t>%。</w:t>
      </w:r>
    </w:p>
    <w:p>
      <w:pPr>
        <w:spacing w:line="480" w:lineRule="atLeas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实际本项目总投资113300万元，其中环保投资</w:t>
      </w:r>
      <w:r>
        <w:rPr>
          <w:rFonts w:hint="default" w:ascii="Times New Roman" w:hAnsi="Times New Roman" w:cs="Times New Roman"/>
          <w:sz w:val="24"/>
          <w:szCs w:val="24"/>
          <w:highlight w:val="none"/>
          <w:lang w:val="en-US" w:eastAsia="zh-CN"/>
        </w:rPr>
        <w:t>22</w:t>
      </w:r>
      <w:r>
        <w:rPr>
          <w:rFonts w:hint="eastAsia" w:cs="Times New Roman"/>
          <w:sz w:val="24"/>
          <w:szCs w:val="24"/>
          <w:highlight w:val="none"/>
          <w:lang w:val="en-US" w:eastAsia="zh-CN"/>
        </w:rPr>
        <w:t>6</w:t>
      </w:r>
      <w:r>
        <w:rPr>
          <w:rFonts w:hint="default" w:ascii="Times New Roman" w:hAnsi="Times New Roman" w:eastAsia="宋体" w:cs="Times New Roman"/>
          <w:sz w:val="24"/>
          <w:szCs w:val="24"/>
          <w:highlight w:val="none"/>
        </w:rPr>
        <w:t>万元，占总投资的</w:t>
      </w:r>
      <w:r>
        <w:rPr>
          <w:rFonts w:hint="default" w:ascii="Times New Roman" w:hAnsi="Times New Roman" w:cs="Times New Roman"/>
          <w:sz w:val="24"/>
          <w:szCs w:val="24"/>
          <w:highlight w:val="none"/>
          <w:lang w:val="en-US" w:eastAsia="zh-CN"/>
        </w:rPr>
        <w:t>0.1</w:t>
      </w:r>
      <w:r>
        <w:rPr>
          <w:rFonts w:hint="eastAsia" w:cs="Times New Roman"/>
          <w:sz w:val="24"/>
          <w:szCs w:val="24"/>
          <w:highlight w:val="none"/>
          <w:lang w:val="en-US" w:eastAsia="zh-CN"/>
        </w:rPr>
        <w:t>99</w:t>
      </w:r>
      <w:r>
        <w:rPr>
          <w:rFonts w:hint="default" w:ascii="Times New Roman" w:hAnsi="Times New Roman" w:eastAsia="宋体" w:cs="Times New Roman"/>
          <w:sz w:val="24"/>
          <w:szCs w:val="24"/>
          <w:highlight w:val="none"/>
        </w:rPr>
        <w:t>%。</w:t>
      </w:r>
    </w:p>
    <w:p>
      <w:pPr>
        <w:pStyle w:val="5"/>
        <w:spacing w:line="500" w:lineRule="exact"/>
        <w:ind w:firstLine="480" w:firstLineChars="200"/>
        <w:rPr>
          <w:rFonts w:hint="default" w:ascii="Times New Roman" w:hAnsi="Times New Roman" w:cs="Times New Roman"/>
          <w:b/>
        </w:rPr>
      </w:pPr>
      <w:bookmarkStart w:id="67" w:name="_Toc6004"/>
      <w:bookmarkStart w:id="68" w:name="_Toc517425759"/>
      <w:bookmarkStart w:id="69" w:name="_Toc26951"/>
      <w:bookmarkStart w:id="70" w:name="_Toc517425811"/>
      <w:bookmarkStart w:id="71" w:name="_Toc14472"/>
      <w:bookmarkStart w:id="72" w:name="_Toc9557"/>
      <w:bookmarkStart w:id="73" w:name="_Toc43"/>
      <w:bookmarkStart w:id="74" w:name="_Toc31235"/>
      <w:r>
        <w:rPr>
          <w:rFonts w:hint="default" w:ascii="Times New Roman" w:hAnsi="Times New Roman" w:cs="Times New Roman"/>
          <w:b/>
        </w:rPr>
        <w:t>3.2.3 环评及审批决定落实情况</w:t>
      </w:r>
      <w:bookmarkEnd w:id="65"/>
      <w:bookmarkEnd w:id="66"/>
      <w:bookmarkEnd w:id="67"/>
      <w:bookmarkEnd w:id="68"/>
      <w:bookmarkEnd w:id="69"/>
      <w:bookmarkEnd w:id="70"/>
      <w:bookmarkEnd w:id="71"/>
      <w:bookmarkEnd w:id="72"/>
      <w:bookmarkEnd w:id="73"/>
      <w:bookmarkEnd w:id="74"/>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审批决定及落实情况详见表3-2。</w:t>
      </w:r>
    </w:p>
    <w:p>
      <w:pPr>
        <w:widowControl/>
        <w:spacing w:line="500" w:lineRule="exact"/>
        <w:ind w:firstLine="480" w:firstLineChars="20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表3-2 环评审批决定落实情况</w:t>
      </w:r>
    </w:p>
    <w:tbl>
      <w:tblPr>
        <w:tblStyle w:val="30"/>
        <w:tblW w:w="101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57"/>
        <w:gridCol w:w="3441"/>
        <w:gridCol w:w="4605"/>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序号</w:t>
            </w:r>
          </w:p>
        </w:tc>
        <w:tc>
          <w:tcPr>
            <w:tcW w:w="344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审批决定建设内容</w:t>
            </w:r>
          </w:p>
        </w:tc>
        <w:tc>
          <w:tcPr>
            <w:tcW w:w="460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实际建设内容</w:t>
            </w:r>
          </w:p>
        </w:tc>
        <w:tc>
          <w:tcPr>
            <w:tcW w:w="152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pacing w:val="-10"/>
                <w:sz w:val="21"/>
                <w:szCs w:val="21"/>
              </w:rPr>
            </w:pPr>
            <w:r>
              <w:rPr>
                <w:rFonts w:hint="default" w:ascii="Times New Roman" w:hAnsi="Times New Roman" w:eastAsia="宋体" w:cs="Times New Roman"/>
                <w:b/>
                <w:spacing w:val="-1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张家口富利嘉房地产开发有限公司拟新建的东山天地住宅小区项目位于张家口市桥东区杨家坟北路，</w:t>
            </w:r>
            <w:r>
              <w:rPr>
                <w:rFonts w:hint="default" w:ascii="Times New Roman" w:hAnsi="Times New Roman" w:eastAsia="宋体" w:cs="Times New Roman"/>
                <w:sz w:val="21"/>
                <w:szCs w:val="21"/>
              </w:rPr>
              <w:t>占地面积</w:t>
            </w:r>
            <w:r>
              <w:rPr>
                <w:rFonts w:hint="default" w:ascii="Times New Roman" w:hAnsi="Times New Roman" w:cs="Times New Roman"/>
                <w:sz w:val="21"/>
                <w:szCs w:val="21"/>
                <w:lang w:val="en-US" w:eastAsia="zh-CN"/>
              </w:rPr>
              <w:t>72923</w:t>
            </w:r>
            <w:r>
              <w:rPr>
                <w:rFonts w:hint="default" w:ascii="Times New Roman" w:hAnsi="Times New Roman" w:cs="Times New Roman"/>
                <w:sz w:val="21"/>
                <w:szCs w:val="21"/>
                <w:lang w:eastAsia="zh-CN"/>
              </w:rPr>
              <w:t>平方米</w:t>
            </w:r>
            <w:r>
              <w:rPr>
                <w:rFonts w:hint="default" w:ascii="Times New Roman" w:hAnsi="Times New Roman" w:eastAsia="宋体" w:cs="Times New Roman"/>
                <w:sz w:val="21"/>
                <w:szCs w:val="21"/>
              </w:rPr>
              <w:t>，</w:t>
            </w:r>
            <w:r>
              <w:rPr>
                <w:rFonts w:hint="default" w:ascii="Times New Roman" w:hAnsi="Times New Roman" w:cs="Times New Roman"/>
                <w:sz w:val="21"/>
                <w:szCs w:val="21"/>
                <w:lang w:eastAsia="zh-CN"/>
              </w:rPr>
              <w:t>工程</w:t>
            </w:r>
            <w:r>
              <w:rPr>
                <w:rFonts w:hint="default" w:ascii="Times New Roman" w:hAnsi="Times New Roman" w:eastAsia="宋体" w:cs="Times New Roman"/>
                <w:sz w:val="21"/>
                <w:szCs w:val="21"/>
              </w:rPr>
              <w:t>总建筑面积</w:t>
            </w:r>
            <w:r>
              <w:rPr>
                <w:rFonts w:hint="default" w:ascii="Times New Roman" w:hAnsi="Times New Roman" w:cs="Times New Roman"/>
                <w:sz w:val="21"/>
                <w:szCs w:val="21"/>
                <w:lang w:val="en-US" w:eastAsia="zh-CN"/>
              </w:rPr>
              <w:t>213726</w:t>
            </w:r>
            <w:r>
              <w:rPr>
                <w:rFonts w:hint="default" w:ascii="Times New Roman" w:hAnsi="Times New Roman" w:cs="Times New Roman"/>
                <w:sz w:val="21"/>
                <w:szCs w:val="21"/>
                <w:lang w:eastAsia="zh-CN"/>
              </w:rPr>
              <w:t>平方米</w:t>
            </w:r>
            <w:r>
              <w:rPr>
                <w:rFonts w:hint="default" w:ascii="Times New Roman" w:hAnsi="Times New Roman" w:cs="Times New Roman"/>
                <w:sz w:val="21"/>
                <w:szCs w:val="21"/>
                <w:lang w:val="en-US" w:eastAsia="zh-CN"/>
              </w:rPr>
              <w:t>，其</w:t>
            </w:r>
            <w:r>
              <w:rPr>
                <w:rFonts w:hint="default" w:ascii="Times New Roman" w:hAnsi="Times New Roman" w:eastAsia="宋体" w:cs="Times New Roman"/>
                <w:sz w:val="21"/>
                <w:szCs w:val="21"/>
              </w:rPr>
              <w:t>中地上</w:t>
            </w:r>
            <w:r>
              <w:rPr>
                <w:rFonts w:hint="default" w:ascii="Times New Roman" w:hAnsi="Times New Roman" w:cs="Times New Roman"/>
                <w:sz w:val="21"/>
                <w:szCs w:val="21"/>
                <w:lang w:eastAsia="zh-CN"/>
              </w:rPr>
              <w:t>建筑</w:t>
            </w:r>
            <w:r>
              <w:rPr>
                <w:rFonts w:hint="default" w:ascii="Times New Roman" w:hAnsi="Times New Roman" w:eastAsia="宋体" w:cs="Times New Roman"/>
                <w:sz w:val="21"/>
                <w:szCs w:val="21"/>
              </w:rPr>
              <w:t>面积</w:t>
            </w:r>
            <w:r>
              <w:rPr>
                <w:rFonts w:hint="default" w:ascii="Times New Roman" w:hAnsi="Times New Roman" w:cs="Times New Roman"/>
                <w:sz w:val="21"/>
                <w:szCs w:val="21"/>
                <w:lang w:val="en-US" w:eastAsia="zh-CN"/>
              </w:rPr>
              <w:t>167722.9平方米</w:t>
            </w:r>
            <w:r>
              <w:rPr>
                <w:rFonts w:hint="default" w:ascii="Times New Roman" w:hAnsi="Times New Roman" w:eastAsia="宋体" w:cs="Times New Roman"/>
                <w:sz w:val="21"/>
                <w:szCs w:val="21"/>
              </w:rPr>
              <w:t>，地下建筑面积</w:t>
            </w:r>
            <w:r>
              <w:rPr>
                <w:rFonts w:hint="default" w:ascii="Times New Roman" w:hAnsi="Times New Roman" w:cs="Times New Roman"/>
                <w:sz w:val="21"/>
                <w:szCs w:val="21"/>
                <w:lang w:val="en-US" w:eastAsia="zh-CN"/>
              </w:rPr>
              <w:t>46003.1平方米，绿化面积21877.03平方米</w:t>
            </w:r>
            <w:r>
              <w:rPr>
                <w:rFonts w:hint="default" w:ascii="Times New Roman" w:hAnsi="Times New Roman" w:cs="Times New Roman"/>
                <w:sz w:val="21"/>
                <w:szCs w:val="21"/>
                <w:vertAlign w:val="baseline"/>
                <w:lang w:val="en-US" w:eastAsia="zh-CN"/>
              </w:rPr>
              <w:t>。</w:t>
            </w:r>
            <w:r>
              <w:rPr>
                <w:rFonts w:hint="default" w:ascii="Times New Roman" w:hAnsi="Times New Roman" w:eastAsia="宋体" w:cs="Times New Roman"/>
                <w:sz w:val="21"/>
                <w:szCs w:val="21"/>
              </w:rPr>
              <w:t>项目总投资</w:t>
            </w:r>
            <w:r>
              <w:rPr>
                <w:rFonts w:hint="default" w:ascii="Times New Roman" w:hAnsi="Times New Roman" w:cs="Times New Roman"/>
                <w:sz w:val="21"/>
                <w:szCs w:val="21"/>
                <w:lang w:val="en-US" w:eastAsia="zh-CN"/>
              </w:rPr>
              <w:t>140000</w:t>
            </w:r>
            <w:r>
              <w:rPr>
                <w:rFonts w:hint="default" w:ascii="Times New Roman" w:hAnsi="Times New Roman" w:eastAsia="宋体" w:cs="Times New Roman"/>
                <w:sz w:val="21"/>
                <w:szCs w:val="21"/>
              </w:rPr>
              <w:t>万元，其中环保投资</w:t>
            </w:r>
            <w:r>
              <w:rPr>
                <w:rFonts w:hint="default" w:ascii="Times New Roman" w:hAnsi="Times New Roman" w:cs="Times New Roman"/>
                <w:sz w:val="21"/>
                <w:szCs w:val="21"/>
                <w:lang w:val="en-US" w:eastAsia="zh-CN"/>
              </w:rPr>
              <w:t>227</w:t>
            </w:r>
            <w:r>
              <w:rPr>
                <w:rFonts w:hint="default" w:ascii="Times New Roman" w:hAnsi="Times New Roman" w:eastAsia="宋体" w:cs="Times New Roman"/>
                <w:sz w:val="21"/>
                <w:szCs w:val="21"/>
              </w:rPr>
              <w:t>万元</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项目位于河北省张家口市桥东区杨家坟北路。项目东至东外环，南至荒山南地界，西至杨家坟北路，北至煤气公司及都市璟园。</w:t>
            </w:r>
            <w:r>
              <w:rPr>
                <w:rFonts w:hint="default" w:ascii="Times New Roman" w:hAnsi="Times New Roman" w:eastAsia="宋体" w:cs="Times New Roman"/>
                <w:szCs w:val="21"/>
                <w:highlight w:val="none"/>
              </w:rPr>
              <w:t>项目占地面积为</w:t>
            </w:r>
            <w:r>
              <w:rPr>
                <w:rFonts w:hint="default" w:ascii="Times New Roman" w:hAnsi="Times New Roman" w:eastAsia="宋体" w:cs="Times New Roman"/>
                <w:szCs w:val="21"/>
                <w:highlight w:val="none"/>
                <w:lang w:val="en-US" w:eastAsia="zh-CN"/>
              </w:rPr>
              <w:t>72923</w:t>
            </w:r>
            <w:r>
              <w:rPr>
                <w:rFonts w:hint="eastAsia" w:cs="Times New Roman"/>
                <w:szCs w:val="21"/>
                <w:highlight w:val="none"/>
                <w:lang w:val="en-US" w:eastAsia="zh-CN"/>
              </w:rPr>
              <w:t>.42</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2</w:t>
            </w:r>
            <w:r>
              <w:rPr>
                <w:rFonts w:hint="default" w:ascii="Times New Roman" w:hAnsi="Times New Roman" w:eastAsia="宋体" w:cs="Times New Roman"/>
                <w:szCs w:val="21"/>
                <w:highlight w:val="none"/>
              </w:rPr>
              <w:t>，总建筑面积</w:t>
            </w:r>
            <w:r>
              <w:rPr>
                <w:rFonts w:hint="default" w:ascii="Times New Roman" w:hAnsi="Times New Roman" w:eastAsia="宋体" w:cs="Times New Roman"/>
                <w:szCs w:val="21"/>
                <w:highlight w:val="none"/>
                <w:lang w:val="en-US" w:eastAsia="zh-CN"/>
              </w:rPr>
              <w:t>2</w:t>
            </w:r>
            <w:r>
              <w:rPr>
                <w:rFonts w:hint="eastAsia" w:cs="Times New Roman"/>
                <w:szCs w:val="21"/>
                <w:highlight w:val="none"/>
                <w:lang w:val="en-US" w:eastAsia="zh-CN"/>
              </w:rPr>
              <w:t>03666</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2</w:t>
            </w:r>
            <w:r>
              <w:rPr>
                <w:rFonts w:hint="default" w:ascii="Times New Roman" w:hAnsi="Times New Roman" w:eastAsia="宋体" w:cs="Times New Roman"/>
                <w:szCs w:val="21"/>
                <w:highlight w:val="none"/>
                <w:vertAlign w:val="baseline"/>
                <w:lang w:eastAsia="zh-CN"/>
              </w:rPr>
              <w:t>，</w:t>
            </w:r>
            <w:r>
              <w:rPr>
                <w:rFonts w:hint="default" w:ascii="Times New Roman" w:hAnsi="Times New Roman" w:eastAsia="宋体" w:cs="Times New Roman"/>
                <w:szCs w:val="21"/>
                <w:highlight w:val="none"/>
                <w:vertAlign w:val="baseline"/>
                <w:lang w:val="en-US" w:eastAsia="zh-CN"/>
              </w:rPr>
              <w:t>其中地上建筑面积1</w:t>
            </w:r>
            <w:r>
              <w:rPr>
                <w:rFonts w:hint="eastAsia" w:cs="Times New Roman"/>
                <w:szCs w:val="21"/>
                <w:highlight w:val="none"/>
                <w:vertAlign w:val="baseline"/>
                <w:lang w:val="en-US" w:eastAsia="zh-CN"/>
              </w:rPr>
              <w:t>45394</w:t>
            </w:r>
            <w:r>
              <w:rPr>
                <w:rFonts w:hint="default" w:ascii="Times New Roman" w:hAnsi="Times New Roman" w:eastAsia="宋体" w:cs="Times New Roman"/>
                <w:szCs w:val="21"/>
                <w:highlight w:val="none"/>
                <w:vertAlign w:val="baseline"/>
                <w:lang w:val="en-US" w:eastAsia="zh-CN"/>
              </w:rPr>
              <w:t>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vertAlign w:val="baseline"/>
                <w:lang w:val="en-US" w:eastAsia="zh-CN"/>
              </w:rPr>
              <w:t>，地下建筑面积</w:t>
            </w:r>
            <w:r>
              <w:rPr>
                <w:rFonts w:hint="eastAsia" w:cs="Times New Roman"/>
                <w:szCs w:val="21"/>
                <w:highlight w:val="none"/>
                <w:vertAlign w:val="baseline"/>
                <w:lang w:val="en-US" w:eastAsia="zh-CN"/>
              </w:rPr>
              <w:t>58272</w:t>
            </w:r>
            <w:r>
              <w:rPr>
                <w:rFonts w:hint="default" w:ascii="Times New Roman" w:hAnsi="Times New Roman" w:eastAsia="宋体" w:cs="Times New Roman"/>
                <w:szCs w:val="21"/>
                <w:highlight w:val="none"/>
                <w:vertAlign w:val="baseline"/>
                <w:lang w:val="en-US" w:eastAsia="zh-CN"/>
              </w:rPr>
              <w:t>m</w:t>
            </w:r>
            <w:r>
              <w:rPr>
                <w:rFonts w:hint="default" w:ascii="Times New Roman" w:hAnsi="Times New Roman" w:eastAsia="宋体" w:cs="Times New Roman"/>
                <w:szCs w:val="21"/>
                <w:highlight w:val="none"/>
                <w:vertAlign w:val="superscript"/>
                <w:lang w:val="en-US" w:eastAsia="zh-CN"/>
              </w:rPr>
              <w:t>2</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lang w:val="en-US" w:eastAsia="zh-CN"/>
              </w:rPr>
              <w:t>项目建设1</w:t>
            </w:r>
            <w:r>
              <w:rPr>
                <w:rFonts w:hint="eastAsia" w:cs="Times New Roman"/>
                <w:szCs w:val="21"/>
                <w:lang w:val="en-US" w:eastAsia="zh-CN"/>
              </w:rPr>
              <w:t>3</w:t>
            </w:r>
            <w:r>
              <w:rPr>
                <w:rFonts w:hint="default" w:ascii="Times New Roman" w:hAnsi="Times New Roman" w:eastAsia="宋体" w:cs="Times New Roman"/>
                <w:szCs w:val="21"/>
                <w:lang w:val="en-US" w:eastAsia="zh-CN"/>
              </w:rPr>
              <w:t>栋高层住宅楼：2#、3#、4#、5#、6#、7#、8#、9#、10#、11#、12#、15#、17#；</w:t>
            </w:r>
            <w:r>
              <w:rPr>
                <w:rFonts w:hint="eastAsia" w:cs="Times New Roman"/>
                <w:szCs w:val="21"/>
                <w:lang w:val="en-US" w:eastAsia="zh-CN"/>
              </w:rPr>
              <w:t>3</w:t>
            </w:r>
            <w:r>
              <w:rPr>
                <w:rFonts w:hint="default" w:ascii="Times New Roman" w:hAnsi="Times New Roman" w:eastAsia="宋体" w:cs="Times New Roman"/>
                <w:szCs w:val="21"/>
                <w:lang w:val="en-US" w:eastAsia="zh-CN"/>
              </w:rPr>
              <w:t>栋商业楼：19#、20#、21#；3栋住宅楼：13#、14#、16#。1栋社区配套服务和活动用房：22#；3个地下车库以及配套设施。实际本项目总投资113300万元，其中环保投资226万元，占总投资的0.199%。</w:t>
            </w:r>
          </w:p>
        </w:tc>
        <w:tc>
          <w:tcPr>
            <w:tcW w:w="152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实际按照规划许可证建设，本次验收不包括1#高层住宅楼、18#商业楼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加强施工期环境管理，制定严格的规章制度，确保各项环保措施落实到位。合理布置施工场地和安排施工时间；选用低噪声工程设备；采取定期洒水、及时清理场地、土石料堆加盖篷布等措施减轻扬尘污染。确保施工期各项污染物稳定达标排放。</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施工期合理安排施工时间</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合理布局机械设备</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选择低噪声设备</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施工噪声</w:t>
            </w:r>
            <w:r>
              <w:rPr>
                <w:rFonts w:hint="default" w:ascii="Times New Roman" w:hAnsi="Times New Roman" w:cs="Times New Roman"/>
                <w:sz w:val="21"/>
                <w:szCs w:val="21"/>
                <w:lang w:val="en-US" w:eastAsia="zh-CN"/>
              </w:rPr>
              <w:t>满足</w:t>
            </w:r>
            <w:r>
              <w:rPr>
                <w:rFonts w:hint="default" w:ascii="Times New Roman" w:hAnsi="Times New Roman" w:eastAsia="宋体" w:cs="Times New Roman"/>
                <w:sz w:val="21"/>
                <w:szCs w:val="21"/>
              </w:rPr>
              <w:t>《建筑施工场界噪声限值</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（GB12523－2011）相关标准要求</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建筑物外部采用围挡</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定期洒水、</w:t>
            </w:r>
            <w:r>
              <w:rPr>
                <w:rFonts w:hint="default" w:ascii="Times New Roman" w:hAnsi="Times New Roman" w:eastAsia="宋体" w:cs="Times New Roman"/>
                <w:sz w:val="21"/>
                <w:szCs w:val="21"/>
                <w:lang w:eastAsia="zh-CN"/>
              </w:rPr>
              <w:t>车辆驶出施工场地前冲洗轮胎</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物料苫盖</w:t>
            </w:r>
            <w:r>
              <w:rPr>
                <w:rFonts w:hint="default" w:ascii="Times New Roman" w:hAnsi="Times New Roman" w:eastAsia="宋体" w:cs="Times New Roman"/>
                <w:sz w:val="21"/>
                <w:szCs w:val="21"/>
                <w:lang w:eastAsia="zh-CN"/>
              </w:rPr>
              <w:t>、保持路面清洁</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施工</w:t>
            </w:r>
            <w:r>
              <w:rPr>
                <w:rFonts w:hint="default" w:ascii="Times New Roman" w:hAnsi="Times New Roman" w:eastAsia="宋体" w:cs="Times New Roman"/>
                <w:sz w:val="21"/>
                <w:szCs w:val="21"/>
              </w:rPr>
              <w:t>粉尘</w:t>
            </w:r>
            <w:r>
              <w:rPr>
                <w:rFonts w:hint="default" w:ascii="Times New Roman" w:hAnsi="Times New Roman" w:cs="Times New Roman"/>
                <w:sz w:val="21"/>
                <w:szCs w:val="21"/>
                <w:lang w:val="en-US" w:eastAsia="zh-CN"/>
              </w:rPr>
              <w:t>满足</w:t>
            </w:r>
            <w:r>
              <w:rPr>
                <w:rFonts w:hint="default" w:ascii="Times New Roman" w:hAnsi="Times New Roman" w:eastAsia="宋体" w:cs="Times New Roman"/>
                <w:sz w:val="21"/>
                <w:szCs w:val="21"/>
              </w:rPr>
              <w:t>《大气污染物综合排放标准》（GB16297－1996）表2无组织排放标准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施工过程中产生的建筑垃圾送建筑垃圾填埋场统一处置，生活垃圾送至生活垃圾转运站，由市环卫部门统一处置</w:t>
            </w:r>
          </w:p>
        </w:tc>
        <w:tc>
          <w:tcPr>
            <w:tcW w:w="152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优化住宅小区布局，合理布置噪声源。选用低噪生产设备，振动大的设备须加装减振机座及隔音设备。加强设备日常检修，确保达到《工业企业厂界环境噪声排放标准》（</w:t>
            </w:r>
            <w:r>
              <w:rPr>
                <w:rFonts w:hint="default" w:ascii="Times New Roman" w:hAnsi="Times New Roman" w:cs="Times New Roman"/>
                <w:sz w:val="21"/>
                <w:szCs w:val="21"/>
                <w:lang w:val="en-US" w:eastAsia="zh-CN"/>
              </w:rPr>
              <w:t>GB12348-2008</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2类标准要求</w:t>
            </w:r>
          </w:p>
        </w:tc>
        <w:tc>
          <w:tcPr>
            <w:tcW w:w="460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Cs w:val="21"/>
                <w:lang w:val="en-US" w:eastAsia="zh-CN"/>
              </w:rPr>
              <w:t>选用低噪声设备，基础减振，泵房隔声并将泵房布置于地下</w:t>
            </w:r>
          </w:p>
        </w:tc>
        <w:tc>
          <w:tcPr>
            <w:tcW w:w="152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小区生活污水统一收集入自建化粪池，经处理后排入市政管网，最终排入张家口市鸿泽污水处理厂。生活垃圾集中收集定点存放，生活垃圾和化粪污泥由环卫部门定时清运。</w:t>
            </w:r>
          </w:p>
        </w:tc>
        <w:tc>
          <w:tcPr>
            <w:tcW w:w="460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已建设防渗化粪池，生活污水经防渗化粪池处理后排入市政污水管网后进入张家口市</w:t>
            </w:r>
            <w:r>
              <w:rPr>
                <w:rFonts w:hint="default" w:ascii="Times New Roman" w:hAnsi="Times New Roman" w:eastAsia="宋体" w:cs="Times New Roman"/>
                <w:sz w:val="21"/>
                <w:szCs w:val="21"/>
                <w:lang w:eastAsia="zh-CN"/>
              </w:rPr>
              <w:t>鸿泽排水有限公司</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满足《污水综合排放标准）（GB8978－1995）表4三级标准要求</w:t>
            </w:r>
            <w:r>
              <w:rPr>
                <w:rFonts w:hint="default" w:ascii="Times New Roman" w:hAnsi="Times New Roman" w:cs="Times New Roman"/>
                <w:sz w:val="21"/>
                <w:szCs w:val="21"/>
                <w:lang w:val="en-US" w:eastAsia="zh-CN"/>
              </w:rPr>
              <w:t>及污水处理厂进水水质指标</w:t>
            </w:r>
            <w:r>
              <w:rPr>
                <w:rFonts w:hint="default" w:ascii="Times New Roman" w:hAnsi="Times New Roman" w:eastAsia="宋体" w:cs="Times New Roman"/>
                <w:sz w:val="21"/>
                <w:szCs w:val="21"/>
              </w:rPr>
              <w:t>。雨水排入市政雨水管网</w:t>
            </w:r>
            <w:r>
              <w:rPr>
                <w:rFonts w:hint="default" w:ascii="Times New Roman" w:hAnsi="Times New Roman" w:cs="Times New Roman"/>
                <w:sz w:val="21"/>
                <w:szCs w:val="21"/>
                <w:lang w:eastAsia="zh-CN"/>
              </w:rPr>
              <w:t>。已设置生活垃圾桶，生活垃圾分类收集，定期交由环卫部门处理</w:t>
            </w:r>
          </w:p>
        </w:tc>
        <w:tc>
          <w:tcPr>
            <w:tcW w:w="152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5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项目建成后供暖接入城市集中供热系统，不得新建锅炉房</w:t>
            </w:r>
          </w:p>
        </w:tc>
        <w:tc>
          <w:tcPr>
            <w:tcW w:w="460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地下车库已安装机械供排风系统，</w:t>
            </w:r>
            <w:r>
              <w:rPr>
                <w:rFonts w:hint="default" w:ascii="Times New Roman" w:hAnsi="Times New Roman" w:eastAsia="宋体" w:cs="Times New Roman"/>
                <w:sz w:val="21"/>
                <w:szCs w:val="21"/>
              </w:rPr>
              <w:t>冬季采暖由城市供热公司集中供热提供</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未新建锅炉房</w:t>
            </w:r>
          </w:p>
        </w:tc>
        <w:tc>
          <w:tcPr>
            <w:tcW w:w="152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bl>
    <w:p>
      <w:pPr>
        <w:pStyle w:val="4"/>
        <w:spacing w:line="440" w:lineRule="exact"/>
        <w:rPr>
          <w:rFonts w:hint="default" w:ascii="Times New Roman" w:hAnsi="Times New Roman" w:cs="Times New Roman"/>
        </w:rPr>
      </w:pPr>
      <w:bookmarkStart w:id="75" w:name="_Toc30754"/>
      <w:r>
        <w:rPr>
          <w:rFonts w:hint="default" w:ascii="Times New Roman" w:hAnsi="Times New Roman" w:cs="Times New Roman"/>
        </w:rPr>
        <w:t>3.3 水源及水平衡</w:t>
      </w:r>
      <w:bookmarkEnd w:id="75"/>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给水：项目用水主要为生活用水，由</w:t>
      </w:r>
      <w:r>
        <w:rPr>
          <w:rFonts w:hint="default" w:ascii="Times New Roman" w:hAnsi="Times New Roman" w:cs="Times New Roman"/>
          <w:sz w:val="24"/>
          <w:szCs w:val="24"/>
          <w:lang w:eastAsia="zh-CN"/>
        </w:rPr>
        <w:t>市政系统统一</w:t>
      </w:r>
      <w:r>
        <w:rPr>
          <w:rFonts w:hint="default" w:ascii="Times New Roman" w:hAnsi="Times New Roman" w:eastAsia="宋体" w:cs="Times New Roman"/>
          <w:sz w:val="24"/>
          <w:szCs w:val="24"/>
        </w:rPr>
        <w:t>供给。</w:t>
      </w:r>
    </w:p>
    <w:p>
      <w:pPr>
        <w:spacing w:line="420" w:lineRule="exact"/>
        <w:ind w:firstLine="480" w:firstLineChars="200"/>
        <w:rPr>
          <w:rFonts w:hint="default" w:ascii="Times New Roman" w:hAnsi="Times New Roman" w:eastAsia="宋体" w:cs="Times New Roman"/>
          <w:b/>
          <w:bCs/>
          <w:sz w:val="24"/>
          <w:szCs w:val="24"/>
          <w:highlight w:val="yellow"/>
        </w:rPr>
      </w:pPr>
      <w:r>
        <w:rPr>
          <w:rFonts w:hint="default" w:ascii="Times New Roman" w:hAnsi="Times New Roman" w:eastAsia="宋体" w:cs="Times New Roman"/>
          <w:sz w:val="24"/>
          <w:szCs w:val="24"/>
        </w:rPr>
        <w:t>排水：本项目采用雨污分流制，雨水排入市政雨水</w:t>
      </w:r>
      <w:r>
        <w:rPr>
          <w:rFonts w:hint="default" w:ascii="Times New Roman" w:hAnsi="Times New Roman" w:cs="Times New Roman"/>
          <w:sz w:val="24"/>
          <w:szCs w:val="24"/>
          <w:lang w:eastAsia="zh-CN"/>
        </w:rPr>
        <w:t>管</w:t>
      </w:r>
      <w:r>
        <w:rPr>
          <w:rFonts w:hint="default" w:ascii="Times New Roman" w:hAnsi="Times New Roman" w:eastAsia="宋体" w:cs="Times New Roman"/>
          <w:sz w:val="24"/>
          <w:szCs w:val="24"/>
        </w:rPr>
        <w:t>网。生活污水经防渗化粪池进市政污水管网，最终由</w:t>
      </w:r>
      <w:r>
        <w:rPr>
          <w:rFonts w:hint="default" w:ascii="Times New Roman" w:hAnsi="Times New Roman" w:eastAsia="宋体" w:cs="Times New Roman"/>
          <w:sz w:val="24"/>
          <w:szCs w:val="24"/>
          <w:lang w:eastAsia="zh-CN"/>
        </w:rPr>
        <w:t>张家口市鸿泽排水有限公司</w:t>
      </w:r>
      <w:r>
        <w:rPr>
          <w:rFonts w:hint="default" w:ascii="Times New Roman" w:hAnsi="Times New Roman" w:eastAsia="宋体" w:cs="Times New Roman"/>
          <w:sz w:val="24"/>
          <w:szCs w:val="24"/>
        </w:rPr>
        <w:t>处理。</w:t>
      </w:r>
    </w:p>
    <w:p>
      <w:pPr>
        <w:pStyle w:val="4"/>
        <w:spacing w:line="500" w:lineRule="exact"/>
        <w:rPr>
          <w:rFonts w:hint="default" w:ascii="Times New Roman" w:hAnsi="Times New Roman" w:cs="Times New Roman"/>
        </w:rPr>
      </w:pPr>
      <w:bookmarkStart w:id="76" w:name="_Toc23237"/>
      <w:r>
        <w:rPr>
          <w:rFonts w:hint="default" w:ascii="Times New Roman" w:hAnsi="Times New Roman" w:cs="Times New Roman"/>
        </w:rPr>
        <w:t>3.4 项目变动情况</w:t>
      </w:r>
      <w:bookmarkEnd w:id="76"/>
    </w:p>
    <w:p>
      <w:pPr>
        <w:spacing w:line="500" w:lineRule="exact"/>
        <w:ind w:firstLine="480" w:firstLineChars="200"/>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none"/>
        </w:rPr>
        <w:t>经现场调查和与建设单位核实，该项目</w:t>
      </w:r>
      <w:r>
        <w:rPr>
          <w:rFonts w:hint="eastAsia" w:cs="Times New Roman"/>
          <w:color w:val="000000"/>
          <w:sz w:val="24"/>
          <w:szCs w:val="24"/>
          <w:highlight w:val="none"/>
          <w:lang w:eastAsia="zh-CN"/>
        </w:rPr>
        <w:t>占地面积</w:t>
      </w:r>
      <w:r>
        <w:rPr>
          <w:rFonts w:hint="default" w:ascii="Times New Roman" w:hAnsi="Times New Roman" w:eastAsia="宋体" w:cs="Times New Roman"/>
          <w:color w:val="000000"/>
          <w:sz w:val="24"/>
          <w:szCs w:val="24"/>
          <w:highlight w:val="none"/>
        </w:rPr>
        <w:t>发生变更，具体变更情况见表3-4。</w:t>
      </w:r>
      <w:r>
        <w:rPr>
          <w:rFonts w:hint="default" w:ascii="Times New Roman" w:hAnsi="Times New Roman" w:eastAsia="宋体" w:cs="Times New Roman"/>
          <w:sz w:val="24"/>
          <w:szCs w:val="24"/>
          <w:lang w:val="en-US" w:eastAsia="zh-CN"/>
        </w:rPr>
        <w:t>根据《污染影响类建设项目重大变动清单（试行）》（环办环评函[2020]688号）不属于重大变更。</w:t>
      </w:r>
    </w:p>
    <w:p>
      <w:pPr>
        <w:widowControl/>
        <w:spacing w:line="500" w:lineRule="exact"/>
        <w:ind w:firstLine="480" w:firstLineChars="20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表3-4 项目变更情况一览表</w:t>
      </w:r>
    </w:p>
    <w:tbl>
      <w:tblPr>
        <w:tblStyle w:val="3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875"/>
        <w:gridCol w:w="401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spacing w:line="240" w:lineRule="auto"/>
              <w:jc w:val="center"/>
              <w:rPr>
                <w:rFonts w:hint="default" w:ascii="Times New Roman" w:hAnsi="Times New Roman" w:cs="Times New Roman"/>
                <w:b w:val="0"/>
                <w:sz w:val="21"/>
                <w:szCs w:val="21"/>
              </w:rPr>
            </w:pPr>
            <w:bookmarkStart w:id="77" w:name="_Toc4683"/>
            <w:bookmarkStart w:id="78" w:name="_Toc26727"/>
            <w:bookmarkStart w:id="79" w:name="_Toc11020"/>
            <w:bookmarkStart w:id="80" w:name="_Toc10548"/>
            <w:bookmarkStart w:id="81" w:name="_Toc517425814"/>
            <w:bookmarkStart w:id="82" w:name="_Toc31337"/>
            <w:bookmarkStart w:id="83" w:name="_Toc11147"/>
            <w:r>
              <w:rPr>
                <w:rFonts w:hint="default" w:ascii="Times New Roman" w:hAnsi="Times New Roman" w:cs="Times New Roman"/>
                <w:b w:val="0"/>
                <w:sz w:val="21"/>
                <w:szCs w:val="21"/>
              </w:rPr>
              <w:t>序号</w:t>
            </w:r>
            <w:bookmarkEnd w:id="77"/>
            <w:bookmarkEnd w:id="78"/>
            <w:bookmarkEnd w:id="79"/>
            <w:bookmarkEnd w:id="80"/>
            <w:bookmarkEnd w:id="81"/>
            <w:bookmarkEnd w:id="82"/>
            <w:bookmarkEnd w:id="83"/>
          </w:p>
        </w:tc>
        <w:tc>
          <w:tcPr>
            <w:tcW w:w="2875" w:type="dxa"/>
            <w:vAlign w:val="center"/>
          </w:tcPr>
          <w:p>
            <w:pPr>
              <w:pStyle w:val="3"/>
              <w:spacing w:line="240" w:lineRule="auto"/>
              <w:jc w:val="center"/>
              <w:rPr>
                <w:rFonts w:hint="default" w:ascii="Times New Roman" w:hAnsi="Times New Roman" w:cs="Times New Roman"/>
                <w:b w:val="0"/>
                <w:sz w:val="21"/>
                <w:szCs w:val="21"/>
              </w:rPr>
            </w:pPr>
            <w:bookmarkStart w:id="84" w:name="_Toc9060"/>
            <w:bookmarkStart w:id="85" w:name="_Toc517425815"/>
            <w:bookmarkStart w:id="86" w:name="_Toc24500"/>
            <w:bookmarkStart w:id="87" w:name="_Toc3924"/>
            <w:bookmarkStart w:id="88" w:name="_Toc14185"/>
            <w:bookmarkStart w:id="89" w:name="_Toc29939"/>
            <w:bookmarkStart w:id="90" w:name="_Toc24602"/>
            <w:r>
              <w:rPr>
                <w:rFonts w:hint="default" w:ascii="Times New Roman" w:hAnsi="Times New Roman" w:cs="Times New Roman"/>
                <w:b w:val="0"/>
                <w:sz w:val="21"/>
                <w:szCs w:val="21"/>
              </w:rPr>
              <w:t>环评及审批决定要求</w:t>
            </w:r>
            <w:bookmarkEnd w:id="84"/>
            <w:bookmarkEnd w:id="85"/>
            <w:bookmarkEnd w:id="86"/>
            <w:bookmarkEnd w:id="87"/>
            <w:bookmarkEnd w:id="88"/>
            <w:bookmarkEnd w:id="89"/>
            <w:bookmarkEnd w:id="90"/>
          </w:p>
        </w:tc>
        <w:tc>
          <w:tcPr>
            <w:tcW w:w="4015" w:type="dxa"/>
            <w:vAlign w:val="center"/>
          </w:tcPr>
          <w:p>
            <w:pPr>
              <w:pStyle w:val="3"/>
              <w:spacing w:line="240" w:lineRule="auto"/>
              <w:jc w:val="center"/>
              <w:rPr>
                <w:rFonts w:hint="default" w:ascii="Times New Roman" w:hAnsi="Times New Roman" w:cs="Times New Roman"/>
                <w:b w:val="0"/>
                <w:sz w:val="21"/>
                <w:szCs w:val="21"/>
              </w:rPr>
            </w:pPr>
            <w:bookmarkStart w:id="91" w:name="_Toc16750"/>
            <w:bookmarkStart w:id="92" w:name="_Toc17088"/>
            <w:bookmarkStart w:id="93" w:name="_Toc25759"/>
            <w:bookmarkStart w:id="94" w:name="_Toc13264"/>
            <w:bookmarkStart w:id="95" w:name="_Toc517425816"/>
            <w:bookmarkStart w:id="96" w:name="_Toc25097"/>
            <w:bookmarkStart w:id="97" w:name="_Toc23289"/>
            <w:r>
              <w:rPr>
                <w:rFonts w:hint="default" w:ascii="Times New Roman" w:hAnsi="Times New Roman" w:cs="Times New Roman"/>
                <w:b w:val="0"/>
                <w:sz w:val="21"/>
                <w:szCs w:val="21"/>
              </w:rPr>
              <w:t>实际建设情况</w:t>
            </w:r>
            <w:bookmarkEnd w:id="91"/>
            <w:bookmarkEnd w:id="92"/>
            <w:bookmarkEnd w:id="93"/>
            <w:bookmarkEnd w:id="94"/>
            <w:bookmarkEnd w:id="95"/>
            <w:bookmarkEnd w:id="96"/>
            <w:bookmarkEnd w:id="97"/>
          </w:p>
        </w:tc>
        <w:tc>
          <w:tcPr>
            <w:tcW w:w="1935" w:type="dxa"/>
            <w:vAlign w:val="center"/>
          </w:tcPr>
          <w:p>
            <w:pPr>
              <w:pStyle w:val="3"/>
              <w:spacing w:line="240" w:lineRule="auto"/>
              <w:jc w:val="center"/>
              <w:rPr>
                <w:rFonts w:hint="default" w:ascii="Times New Roman" w:hAnsi="Times New Roman" w:eastAsia="宋体" w:cs="Times New Roman"/>
                <w:b w:val="0"/>
                <w:sz w:val="21"/>
                <w:szCs w:val="21"/>
                <w:lang w:eastAsia="zh-CN"/>
              </w:rPr>
            </w:pPr>
            <w:bookmarkStart w:id="98" w:name="_Toc5144"/>
            <w:bookmarkStart w:id="99" w:name="_Toc4817"/>
            <w:bookmarkStart w:id="100" w:name="_Toc14632"/>
            <w:r>
              <w:rPr>
                <w:rFonts w:hint="default" w:ascii="Times New Roman" w:hAnsi="Times New Roman" w:cs="Times New Roman"/>
                <w:b w:val="0"/>
                <w:sz w:val="21"/>
                <w:szCs w:val="21"/>
                <w:lang w:val="en-US" w:eastAsia="zh-CN"/>
              </w:rPr>
              <w:t>变更原因</w:t>
            </w:r>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jc w:val="center"/>
              <w:rPr>
                <w:rFonts w:hint="default" w:ascii="Times New Roman" w:hAnsi="Times New Roman" w:cs="Times New Roman"/>
                <w:b w:val="0"/>
                <w:kern w:val="0"/>
                <w:sz w:val="21"/>
                <w:szCs w:val="21"/>
              </w:rPr>
            </w:pPr>
            <w:bookmarkStart w:id="101" w:name="_Toc17643"/>
            <w:bookmarkStart w:id="102" w:name="_Toc28126"/>
            <w:bookmarkStart w:id="103" w:name="_Toc517425818"/>
            <w:bookmarkStart w:id="104" w:name="_Toc26040"/>
            <w:bookmarkStart w:id="105" w:name="_Toc8408"/>
            <w:bookmarkStart w:id="106" w:name="_Toc23349"/>
            <w:bookmarkStart w:id="107" w:name="_Toc10466"/>
            <w:r>
              <w:rPr>
                <w:rFonts w:hint="default" w:ascii="Times New Roman" w:hAnsi="Times New Roman" w:cs="Times New Roman"/>
                <w:b w:val="0"/>
                <w:kern w:val="0"/>
                <w:sz w:val="21"/>
                <w:szCs w:val="21"/>
              </w:rPr>
              <w:t>１</w:t>
            </w:r>
            <w:bookmarkEnd w:id="101"/>
            <w:bookmarkEnd w:id="102"/>
            <w:bookmarkEnd w:id="103"/>
            <w:bookmarkEnd w:id="104"/>
            <w:bookmarkEnd w:id="105"/>
            <w:bookmarkEnd w:id="106"/>
            <w:bookmarkEnd w:id="107"/>
          </w:p>
        </w:tc>
        <w:tc>
          <w:tcPr>
            <w:tcW w:w="28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 w:val="21"/>
                <w:szCs w:val="21"/>
                <w:lang w:eastAsia="zh-CN"/>
              </w:rPr>
              <w:t>项目</w:t>
            </w:r>
            <w:r>
              <w:rPr>
                <w:rFonts w:hint="default" w:ascii="Times New Roman" w:hAnsi="Times New Roman" w:eastAsia="宋体" w:cs="Times New Roman"/>
                <w:sz w:val="21"/>
                <w:szCs w:val="21"/>
              </w:rPr>
              <w:t>占地面积</w:t>
            </w:r>
            <w:r>
              <w:rPr>
                <w:rFonts w:hint="default" w:ascii="Times New Roman" w:hAnsi="Times New Roman" w:cs="Times New Roman"/>
                <w:sz w:val="21"/>
                <w:szCs w:val="21"/>
                <w:lang w:val="en-US" w:eastAsia="zh-CN"/>
              </w:rPr>
              <w:t>72923</w:t>
            </w:r>
            <w:r>
              <w:rPr>
                <w:rFonts w:hint="default" w:ascii="Times New Roman" w:hAnsi="Times New Roman" w:cs="Times New Roman"/>
                <w:sz w:val="21"/>
                <w:szCs w:val="21"/>
                <w:lang w:eastAsia="zh-CN"/>
              </w:rPr>
              <w:t>平方米</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Cs w:val="21"/>
                <w:lang w:val="en-US" w:eastAsia="zh-CN"/>
              </w:rPr>
            </w:pPr>
            <w:r>
              <w:rPr>
                <w:rFonts w:hint="default" w:ascii="Times New Roman" w:hAnsi="Times New Roman" w:eastAsia="宋体" w:cs="Times New Roman"/>
                <w:szCs w:val="21"/>
                <w:highlight w:val="none"/>
              </w:rPr>
              <w:t>项目占地面积为</w:t>
            </w:r>
            <w:r>
              <w:rPr>
                <w:rFonts w:hint="default" w:ascii="Times New Roman" w:hAnsi="Times New Roman" w:eastAsia="宋体" w:cs="Times New Roman"/>
                <w:szCs w:val="21"/>
                <w:highlight w:val="none"/>
                <w:lang w:val="en-US" w:eastAsia="zh-CN"/>
              </w:rPr>
              <w:t>72923</w:t>
            </w:r>
            <w:r>
              <w:rPr>
                <w:rFonts w:hint="eastAsia" w:cs="Times New Roman"/>
                <w:szCs w:val="21"/>
                <w:highlight w:val="none"/>
                <w:lang w:val="en-US" w:eastAsia="zh-CN"/>
              </w:rPr>
              <w:t>.42</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2</w:t>
            </w:r>
          </w:p>
        </w:tc>
        <w:tc>
          <w:tcPr>
            <w:tcW w:w="1935" w:type="dxa"/>
            <w:vAlign w:val="center"/>
          </w:tcPr>
          <w:p>
            <w:pPr>
              <w:adjustRightInd w:val="0"/>
              <w:snapToGrid w:val="0"/>
              <w:jc w:val="center"/>
              <w:textAlignment w:val="baseline"/>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rPr>
              <w:t>实际根据规划许可证建设</w:t>
            </w:r>
          </w:p>
        </w:tc>
      </w:tr>
    </w:tbl>
    <w:p>
      <w:pPr>
        <w:pStyle w:val="3"/>
        <w:spacing w:line="500" w:lineRule="exact"/>
        <w:rPr>
          <w:rFonts w:hint="default" w:ascii="Times New Roman" w:hAnsi="Times New Roman" w:cs="Times New Roman"/>
        </w:rPr>
      </w:pPr>
      <w:bookmarkStart w:id="108" w:name="_Toc5843"/>
    </w:p>
    <w:p>
      <w:pPr>
        <w:pStyle w:val="3"/>
        <w:spacing w:line="500" w:lineRule="exact"/>
        <w:rPr>
          <w:rFonts w:hint="default" w:ascii="Times New Roman" w:hAnsi="Times New Roman" w:cs="Times New Roman"/>
        </w:rPr>
      </w:pPr>
    </w:p>
    <w:p>
      <w:pPr>
        <w:pStyle w:val="3"/>
        <w:spacing w:line="500" w:lineRule="exact"/>
        <w:rPr>
          <w:rFonts w:hint="default" w:ascii="Times New Roman" w:hAnsi="Times New Roman" w:cs="Times New Roman"/>
        </w:rPr>
      </w:pPr>
    </w:p>
    <w:p>
      <w:pPr>
        <w:pStyle w:val="3"/>
        <w:spacing w:line="500" w:lineRule="exact"/>
        <w:rPr>
          <w:rFonts w:hint="default" w:ascii="Times New Roman" w:hAnsi="Times New Roman" w:cs="Times New Roman"/>
        </w:rPr>
      </w:pPr>
    </w:p>
    <w:p>
      <w:pPr>
        <w:pStyle w:val="3"/>
        <w:spacing w:line="500" w:lineRule="exact"/>
        <w:rPr>
          <w:rFonts w:hint="default" w:ascii="Times New Roman" w:hAnsi="Times New Roman" w:cs="Times New Roman"/>
        </w:rPr>
      </w:pPr>
      <w:r>
        <w:rPr>
          <w:rFonts w:hint="default" w:ascii="Times New Roman" w:hAnsi="Times New Roman" w:cs="Times New Roman"/>
        </w:rPr>
        <w:t>4 环境保护设施</w:t>
      </w:r>
      <w:bookmarkEnd w:id="108"/>
    </w:p>
    <w:p>
      <w:pPr>
        <w:pStyle w:val="4"/>
        <w:spacing w:line="500" w:lineRule="exact"/>
        <w:rPr>
          <w:rFonts w:hint="default" w:ascii="Times New Roman" w:hAnsi="Times New Roman" w:cs="Times New Roman"/>
        </w:rPr>
      </w:pPr>
      <w:bookmarkStart w:id="109" w:name="_Toc16854"/>
      <w:r>
        <w:rPr>
          <w:rFonts w:hint="default" w:ascii="Times New Roman" w:hAnsi="Times New Roman" w:cs="Times New Roman"/>
        </w:rPr>
        <w:t>4.1 污染物治理/处置设施</w:t>
      </w:r>
      <w:bookmarkEnd w:id="109"/>
    </w:p>
    <w:p>
      <w:pPr>
        <w:pStyle w:val="5"/>
        <w:spacing w:line="500" w:lineRule="exact"/>
        <w:ind w:firstLine="480" w:firstLineChars="200"/>
        <w:rPr>
          <w:rFonts w:hint="default" w:ascii="Times New Roman" w:hAnsi="Times New Roman" w:cs="Times New Roman"/>
          <w:b/>
        </w:rPr>
      </w:pPr>
      <w:bookmarkStart w:id="110" w:name="_Toc516212512"/>
      <w:bookmarkStart w:id="111" w:name="_Toc517425822"/>
      <w:bookmarkStart w:id="112" w:name="_Toc23263"/>
      <w:bookmarkStart w:id="113" w:name="_Toc6432"/>
      <w:bookmarkStart w:id="114" w:name="_Toc14223"/>
      <w:bookmarkStart w:id="115" w:name="_Toc16181"/>
      <w:bookmarkStart w:id="116" w:name="_Toc516158215"/>
      <w:bookmarkStart w:id="117" w:name="_Toc16427"/>
      <w:bookmarkStart w:id="118" w:name="_Toc7605"/>
      <w:bookmarkStart w:id="119" w:name="_Toc516142946"/>
      <w:bookmarkStart w:id="120" w:name="_Toc516141744"/>
      <w:r>
        <w:rPr>
          <w:rFonts w:hint="default" w:ascii="Times New Roman" w:hAnsi="Times New Roman" w:cs="Times New Roman"/>
          <w:b/>
        </w:rPr>
        <w:t>4.1.1 废水</w:t>
      </w:r>
      <w:bookmarkEnd w:id="110"/>
      <w:bookmarkEnd w:id="111"/>
      <w:bookmarkEnd w:id="112"/>
      <w:bookmarkEnd w:id="113"/>
      <w:bookmarkEnd w:id="114"/>
      <w:bookmarkEnd w:id="115"/>
      <w:bookmarkEnd w:id="116"/>
      <w:bookmarkEnd w:id="117"/>
      <w:bookmarkEnd w:id="118"/>
    </w:p>
    <w:p>
      <w:pPr>
        <w:spacing w:line="460" w:lineRule="exact"/>
        <w:ind w:firstLine="480" w:firstLineChars="200"/>
        <w:rPr>
          <w:rFonts w:hint="default" w:ascii="Times New Roman" w:hAnsi="Times New Roman" w:cs="Times New Roman"/>
          <w:sz w:val="24"/>
          <w:szCs w:val="24"/>
          <w:lang w:eastAsia="zh-CN"/>
        </w:rPr>
      </w:pPr>
      <w:bookmarkStart w:id="121" w:name="_Toc516212513"/>
      <w:bookmarkStart w:id="122" w:name="_Toc516158216"/>
      <w:r>
        <w:rPr>
          <w:rFonts w:hint="default" w:ascii="Times New Roman" w:hAnsi="Times New Roman" w:eastAsia="宋体" w:cs="Times New Roman"/>
          <w:sz w:val="24"/>
          <w:szCs w:val="24"/>
        </w:rPr>
        <w:t>本项目施工期废水主要为</w:t>
      </w:r>
      <w:r>
        <w:rPr>
          <w:rFonts w:hint="default" w:ascii="Times New Roman" w:hAnsi="Times New Roman" w:cs="Times New Roman"/>
          <w:sz w:val="24"/>
          <w:szCs w:val="24"/>
          <w:lang w:eastAsia="zh-CN"/>
        </w:rPr>
        <w:t>工地生活污水和施工机械冲洗废水</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工人均不住宿，厕所为临时防渗旱厕，定期清掏。</w:t>
      </w:r>
      <w:bookmarkEnd w:id="121"/>
      <w:bookmarkEnd w:id="122"/>
      <w:r>
        <w:rPr>
          <w:rFonts w:hint="default" w:ascii="Times New Roman" w:hAnsi="Times New Roman" w:cs="Times New Roman"/>
          <w:sz w:val="24"/>
          <w:szCs w:val="24"/>
          <w:lang w:eastAsia="zh-CN"/>
        </w:rPr>
        <w:t>机械冲洗废水泼洒抑尘。</w:t>
      </w:r>
    </w:p>
    <w:p>
      <w:pPr>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项目运营期废水主要为</w:t>
      </w:r>
      <w:r>
        <w:rPr>
          <w:rFonts w:hint="default" w:ascii="Times New Roman" w:hAnsi="Times New Roman" w:cs="Times New Roman"/>
          <w:sz w:val="24"/>
          <w:szCs w:val="24"/>
          <w:lang w:eastAsia="zh-CN"/>
        </w:rPr>
        <w:t>入住居民产生的生活污水、商业及配套公建生活废水</w:t>
      </w:r>
      <w:r>
        <w:rPr>
          <w:rFonts w:hint="default" w:ascii="Times New Roman" w:hAnsi="Times New Roman" w:eastAsia="宋体" w:cs="Times New Roman"/>
          <w:sz w:val="24"/>
          <w:szCs w:val="24"/>
        </w:rPr>
        <w:t>。运营期废水产生及治理情况见表4-1。</w:t>
      </w:r>
    </w:p>
    <w:p>
      <w:pPr>
        <w:spacing w:line="46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表4-1 运营期废水产生及治理情况一览表</w:t>
      </w:r>
    </w:p>
    <w:tbl>
      <w:tblPr>
        <w:tblStyle w:val="30"/>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125"/>
        <w:gridCol w:w="780"/>
        <w:gridCol w:w="28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废水类别</w:t>
            </w:r>
          </w:p>
        </w:tc>
        <w:tc>
          <w:tcPr>
            <w:tcW w:w="11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种类</w:t>
            </w:r>
          </w:p>
        </w:tc>
        <w:tc>
          <w:tcPr>
            <w:tcW w:w="78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排放规律</w:t>
            </w:r>
          </w:p>
        </w:tc>
        <w:tc>
          <w:tcPr>
            <w:tcW w:w="282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治理设施</w:t>
            </w:r>
          </w:p>
        </w:tc>
        <w:tc>
          <w:tcPr>
            <w:tcW w:w="226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17"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生活污水</w:t>
            </w:r>
          </w:p>
        </w:tc>
        <w:tc>
          <w:tcPr>
            <w:tcW w:w="1125" w:type="dxa"/>
            <w:vMerge w:val="restar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pH</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COD</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SS</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NH</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-N</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动植物油</w:t>
            </w:r>
          </w:p>
        </w:tc>
        <w:tc>
          <w:tcPr>
            <w:tcW w:w="78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间断</w:t>
            </w:r>
          </w:p>
        </w:tc>
        <w:tc>
          <w:tcPr>
            <w:tcW w:w="2820" w:type="dxa"/>
            <w:vMerge w:val="restart"/>
            <w:vAlign w:val="center"/>
          </w:tcPr>
          <w:p>
            <w:pPr>
              <w:jc w:val="center"/>
              <w:rPr>
                <w:rFonts w:hint="default" w:ascii="Times New Roman" w:hAnsi="Times New Roman" w:eastAsia="宋体" w:cs="Times New Roman"/>
                <w:szCs w:val="21"/>
              </w:rPr>
            </w:pPr>
            <w:r>
              <w:rPr>
                <w:rFonts w:hint="default" w:ascii="Times New Roman" w:hAnsi="Times New Roman" w:cs="Times New Roman"/>
                <w:lang w:val="en-US" w:eastAsia="zh-CN"/>
              </w:rPr>
              <w:t>经化粪池处理后排入市政污水管网最终由</w:t>
            </w:r>
            <w:r>
              <w:rPr>
                <w:rFonts w:hint="default" w:ascii="Times New Roman" w:hAnsi="Times New Roman" w:eastAsia="宋体" w:cs="Times New Roman"/>
                <w:szCs w:val="21"/>
                <w:lang w:eastAsia="zh-CN"/>
              </w:rPr>
              <w:t>张家口市鸿泽排水有限公司处理</w:t>
            </w:r>
          </w:p>
        </w:tc>
        <w:tc>
          <w:tcPr>
            <w:tcW w:w="2265" w:type="dxa"/>
            <w:vMerge w:val="restart"/>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满足环评及批复的要求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jc w:val="center"/>
              <w:rPr>
                <w:rFonts w:hint="default" w:ascii="Times New Roman" w:hAnsi="Times New Roman" w:cs="Times New Roman"/>
                <w:szCs w:val="21"/>
                <w:lang w:eastAsia="zh-CN"/>
              </w:rPr>
            </w:pPr>
            <w:bookmarkStart w:id="123" w:name="_Toc516059080"/>
            <w:bookmarkStart w:id="124" w:name="_Toc516142947"/>
            <w:bookmarkStart w:id="125" w:name="_Toc516141745"/>
            <w:bookmarkStart w:id="126" w:name="_Toc26456"/>
            <w:bookmarkStart w:id="127" w:name="_Toc517425823"/>
            <w:bookmarkStart w:id="128" w:name="_Toc28155"/>
            <w:bookmarkStart w:id="129" w:name="_Toc21190"/>
            <w:bookmarkStart w:id="130" w:name="_Toc516158217"/>
            <w:bookmarkStart w:id="131" w:name="_Toc21102"/>
            <w:bookmarkStart w:id="132" w:name="_Toc516212514"/>
            <w:r>
              <w:rPr>
                <w:rFonts w:hint="default" w:ascii="Times New Roman" w:hAnsi="Times New Roman" w:cs="Times New Roman"/>
                <w:lang w:val="en-US" w:eastAsia="zh-CN"/>
              </w:rPr>
              <w:t>商业及配套公建生活废水</w:t>
            </w:r>
          </w:p>
        </w:tc>
        <w:tc>
          <w:tcPr>
            <w:tcW w:w="1125" w:type="dxa"/>
            <w:vMerge w:val="continue"/>
            <w:vAlign w:val="center"/>
          </w:tcPr>
          <w:p>
            <w:pPr>
              <w:jc w:val="center"/>
              <w:rPr>
                <w:rFonts w:hint="default" w:ascii="Times New Roman" w:hAnsi="Times New Roman" w:eastAsia="宋体" w:cs="Times New Roman"/>
                <w:szCs w:val="21"/>
              </w:rPr>
            </w:pPr>
          </w:p>
        </w:tc>
        <w:tc>
          <w:tcPr>
            <w:tcW w:w="78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间断</w:t>
            </w:r>
          </w:p>
        </w:tc>
        <w:tc>
          <w:tcPr>
            <w:tcW w:w="2820" w:type="dxa"/>
            <w:vMerge w:val="continue"/>
            <w:vAlign w:val="center"/>
          </w:tcPr>
          <w:p>
            <w:pPr>
              <w:jc w:val="center"/>
              <w:rPr>
                <w:rFonts w:hint="default" w:ascii="Times New Roman" w:hAnsi="Times New Roman" w:cs="Times New Roman"/>
                <w:lang w:val="en-US" w:eastAsia="zh-CN"/>
              </w:rPr>
            </w:pPr>
          </w:p>
        </w:tc>
        <w:tc>
          <w:tcPr>
            <w:tcW w:w="2265" w:type="dxa"/>
            <w:vMerge w:val="continue"/>
            <w:vAlign w:val="center"/>
          </w:tcPr>
          <w:p>
            <w:pPr>
              <w:jc w:val="center"/>
              <w:rPr>
                <w:rFonts w:hint="default" w:ascii="Times New Roman" w:hAnsi="Times New Roman" w:eastAsia="宋体" w:cs="Times New Roman"/>
                <w:szCs w:val="21"/>
              </w:rPr>
            </w:pPr>
          </w:p>
        </w:tc>
      </w:tr>
    </w:tbl>
    <w:p>
      <w:pPr>
        <w:pStyle w:val="5"/>
        <w:spacing w:line="500" w:lineRule="exact"/>
        <w:ind w:firstLine="480" w:firstLineChars="200"/>
        <w:rPr>
          <w:rFonts w:hint="default" w:ascii="Times New Roman" w:hAnsi="Times New Roman" w:cs="Times New Roman"/>
        </w:rPr>
      </w:pPr>
      <w:bookmarkStart w:id="133" w:name="_Toc273"/>
      <w:bookmarkStart w:id="134" w:name="_Toc14997"/>
      <w:r>
        <w:rPr>
          <w:rFonts w:hint="default" w:ascii="Times New Roman" w:hAnsi="Times New Roman" w:cs="Times New Roman"/>
          <w:b/>
        </w:rPr>
        <w:t xml:space="preserve">4.1.2 </w:t>
      </w:r>
      <w:bookmarkEnd w:id="123"/>
      <w:bookmarkEnd w:id="124"/>
      <w:bookmarkEnd w:id="125"/>
      <w:r>
        <w:rPr>
          <w:rFonts w:hint="default" w:ascii="Times New Roman" w:hAnsi="Times New Roman" w:cs="Times New Roman"/>
          <w:b/>
        </w:rPr>
        <w:t>废气</w:t>
      </w:r>
      <w:bookmarkEnd w:id="119"/>
      <w:bookmarkEnd w:id="120"/>
      <w:bookmarkEnd w:id="126"/>
      <w:bookmarkEnd w:id="127"/>
      <w:bookmarkEnd w:id="128"/>
      <w:bookmarkEnd w:id="129"/>
      <w:bookmarkEnd w:id="130"/>
      <w:bookmarkEnd w:id="131"/>
      <w:bookmarkEnd w:id="132"/>
      <w:bookmarkEnd w:id="133"/>
      <w:bookmarkEnd w:id="134"/>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本项目施工期废气主要为施工扬尘，</w:t>
      </w:r>
      <w:r>
        <w:rPr>
          <w:rFonts w:hint="default" w:ascii="Times New Roman" w:hAnsi="Times New Roman" w:eastAsia="宋体" w:cs="Times New Roman"/>
          <w:sz w:val="24"/>
          <w:szCs w:val="24"/>
          <w:lang w:val="en-US" w:eastAsia="zh-CN"/>
        </w:rPr>
        <w:t>本项目运营期产生的废气，主要为厨房燃料废气、厨房油烟废气、汽车尾气等。</w:t>
      </w:r>
      <w:r>
        <w:rPr>
          <w:rFonts w:hint="default" w:ascii="Times New Roman" w:hAnsi="Times New Roman" w:eastAsia="宋体" w:cs="Times New Roman"/>
          <w:sz w:val="24"/>
          <w:szCs w:val="24"/>
        </w:rPr>
        <w:t>废气产生及治理情况见表4-2。</w:t>
      </w:r>
    </w:p>
    <w:p>
      <w:pPr>
        <w:spacing w:line="50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表4-2 废气产生及治理情况一览表</w:t>
      </w:r>
    </w:p>
    <w:tbl>
      <w:tblPr>
        <w:tblStyle w:val="3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18"/>
        <w:gridCol w:w="1134"/>
        <w:gridCol w:w="250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废气名称</w:t>
            </w:r>
          </w:p>
        </w:tc>
        <w:tc>
          <w:tcPr>
            <w:tcW w:w="141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污染物种类</w:t>
            </w:r>
          </w:p>
        </w:tc>
        <w:tc>
          <w:tcPr>
            <w:tcW w:w="113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排放方式</w:t>
            </w:r>
          </w:p>
        </w:tc>
        <w:tc>
          <w:tcPr>
            <w:tcW w:w="250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治理设施</w:t>
            </w:r>
          </w:p>
        </w:tc>
        <w:tc>
          <w:tcPr>
            <w:tcW w:w="212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施工扬尘</w:t>
            </w:r>
          </w:p>
        </w:tc>
        <w:tc>
          <w:tcPr>
            <w:tcW w:w="141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颗粒物</w:t>
            </w:r>
          </w:p>
        </w:tc>
        <w:tc>
          <w:tcPr>
            <w:tcW w:w="113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无组织</w:t>
            </w:r>
          </w:p>
        </w:tc>
        <w:tc>
          <w:tcPr>
            <w:tcW w:w="2500"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rPr>
              <w:t>建设临时围挡、定期洒水、</w:t>
            </w:r>
            <w:r>
              <w:rPr>
                <w:rFonts w:hint="default" w:ascii="Times New Roman" w:hAnsi="Times New Roman" w:eastAsia="宋体" w:cs="Times New Roman"/>
                <w:lang w:eastAsia="zh-CN"/>
              </w:rPr>
              <w:t>车辆驶出施工场地前冲洗轮胎</w:t>
            </w:r>
            <w:r>
              <w:rPr>
                <w:rFonts w:hint="default" w:ascii="Times New Roman" w:hAnsi="Times New Roman" w:eastAsia="宋体" w:cs="Times New Roman"/>
                <w:lang w:val="en-US" w:eastAsia="zh-CN"/>
              </w:rPr>
              <w:t>、</w:t>
            </w:r>
            <w:r>
              <w:rPr>
                <w:rFonts w:hint="default" w:ascii="Times New Roman" w:hAnsi="Times New Roman" w:eastAsia="宋体" w:cs="Times New Roman"/>
              </w:rPr>
              <w:t>物料苫盖</w:t>
            </w:r>
            <w:r>
              <w:rPr>
                <w:rFonts w:hint="default" w:ascii="Times New Roman" w:hAnsi="Times New Roman" w:eastAsia="宋体" w:cs="Times New Roman"/>
                <w:lang w:eastAsia="zh-CN"/>
              </w:rPr>
              <w:t>、保持路面清洁</w:t>
            </w:r>
          </w:p>
        </w:tc>
        <w:tc>
          <w:tcPr>
            <w:tcW w:w="212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减弱粉尘污染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厨房燃料废气</w:t>
            </w:r>
          </w:p>
        </w:tc>
        <w:tc>
          <w:tcPr>
            <w:tcW w:w="1418"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NO</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、SO</w:t>
            </w:r>
            <w:r>
              <w:rPr>
                <w:rFonts w:hint="default" w:ascii="Times New Roman" w:hAnsi="Times New Roman" w:cs="Times New Roman"/>
                <w:vertAlign w:val="subscript"/>
                <w:lang w:val="en-US" w:eastAsia="zh-CN"/>
              </w:rPr>
              <w:t>2</w:t>
            </w:r>
          </w:p>
        </w:tc>
        <w:tc>
          <w:tcPr>
            <w:tcW w:w="1134"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2500" w:type="dxa"/>
            <w:vAlign w:val="center"/>
          </w:tcPr>
          <w:p>
            <w:pPr>
              <w:pStyle w:val="41"/>
              <w:bidi w:val="0"/>
              <w:rPr>
                <w:rFonts w:hint="default" w:ascii="Times New Roman" w:hAnsi="Times New Roman" w:eastAsia="宋体" w:cs="Times New Roman"/>
                <w:szCs w:val="21"/>
                <w:lang w:eastAsia="zh-CN"/>
              </w:rPr>
            </w:pPr>
            <w:r>
              <w:rPr>
                <w:rFonts w:hint="default" w:ascii="Times New Roman" w:hAnsi="Times New Roman" w:cs="Times New Roman"/>
                <w:lang w:val="en-US" w:eastAsia="zh-CN"/>
              </w:rPr>
              <w:t>通过公共烟道在楼顶排放</w:t>
            </w:r>
          </w:p>
        </w:tc>
        <w:tc>
          <w:tcPr>
            <w:tcW w:w="2126"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pStyle w:val="41"/>
              <w:bidi w:val="0"/>
              <w:rPr>
                <w:rFonts w:hint="default" w:ascii="Times New Roman" w:hAnsi="Times New Roman" w:eastAsia="宋体" w:cs="Times New Roman"/>
                <w:szCs w:val="21"/>
              </w:rPr>
            </w:pPr>
            <w:bookmarkStart w:id="135" w:name="_Toc516158218"/>
            <w:bookmarkStart w:id="136" w:name="_Toc25808"/>
            <w:bookmarkStart w:id="137" w:name="_Toc516212515"/>
            <w:bookmarkStart w:id="138" w:name="_Toc28945"/>
            <w:bookmarkStart w:id="139" w:name="_Toc16839"/>
            <w:bookmarkStart w:id="140" w:name="_Toc516142948"/>
            <w:bookmarkStart w:id="141" w:name="_Toc517425824"/>
            <w:bookmarkStart w:id="142" w:name="_Toc516141746"/>
            <w:bookmarkStart w:id="143" w:name="_Toc516059081"/>
            <w:bookmarkStart w:id="144" w:name="_Toc4081"/>
            <w:r>
              <w:rPr>
                <w:rFonts w:hint="default" w:ascii="Times New Roman" w:hAnsi="Times New Roman" w:cs="Times New Roman"/>
                <w:lang w:val="en-US" w:eastAsia="zh-CN"/>
              </w:rPr>
              <w:t>厨房油烟废气</w:t>
            </w:r>
          </w:p>
        </w:tc>
        <w:tc>
          <w:tcPr>
            <w:tcW w:w="1418"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油烟</w:t>
            </w:r>
          </w:p>
        </w:tc>
        <w:tc>
          <w:tcPr>
            <w:tcW w:w="1134"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2500"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通过公共烟道在楼顶排放</w:t>
            </w:r>
          </w:p>
        </w:tc>
        <w:tc>
          <w:tcPr>
            <w:tcW w:w="2126"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汽车尾气</w:t>
            </w:r>
          </w:p>
        </w:tc>
        <w:tc>
          <w:tcPr>
            <w:tcW w:w="1418"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HC、CO、NO</w:t>
            </w:r>
            <w:r>
              <w:rPr>
                <w:rFonts w:hint="default" w:ascii="Times New Roman" w:hAnsi="Times New Roman" w:cs="Times New Roman"/>
                <w:vertAlign w:val="subscript"/>
                <w:lang w:val="en-US" w:eastAsia="zh-CN"/>
              </w:rPr>
              <w:t>X</w:t>
            </w:r>
          </w:p>
        </w:tc>
        <w:tc>
          <w:tcPr>
            <w:tcW w:w="1134"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无组织</w:t>
            </w:r>
          </w:p>
        </w:tc>
        <w:tc>
          <w:tcPr>
            <w:tcW w:w="2500" w:type="dxa"/>
            <w:vAlign w:val="center"/>
          </w:tcPr>
          <w:p>
            <w:pPr>
              <w:pStyle w:val="41"/>
              <w:bidi w:val="0"/>
              <w:rPr>
                <w:rFonts w:hint="default" w:ascii="Times New Roman" w:hAnsi="Times New Roman" w:eastAsia="宋体" w:cs="Times New Roman"/>
                <w:szCs w:val="21"/>
              </w:rPr>
            </w:pPr>
            <w:r>
              <w:rPr>
                <w:rFonts w:hint="default" w:ascii="Times New Roman" w:hAnsi="Times New Roman" w:cs="Times New Roman"/>
                <w:lang w:val="en-US" w:eastAsia="zh-CN"/>
              </w:rPr>
              <w:t>地库安装机械供排风系统</w:t>
            </w:r>
          </w:p>
        </w:tc>
        <w:tc>
          <w:tcPr>
            <w:tcW w:w="2126" w:type="dxa"/>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减弱大气污染</w:t>
            </w:r>
          </w:p>
        </w:tc>
      </w:tr>
    </w:tbl>
    <w:p>
      <w:pPr>
        <w:pStyle w:val="5"/>
        <w:spacing w:line="500" w:lineRule="exact"/>
        <w:ind w:firstLine="480" w:firstLineChars="200"/>
        <w:rPr>
          <w:rFonts w:hint="default" w:ascii="Times New Roman" w:hAnsi="Times New Roman" w:cs="Times New Roman"/>
          <w:b/>
        </w:rPr>
      </w:pPr>
      <w:bookmarkStart w:id="145" w:name="_Toc2307"/>
      <w:bookmarkStart w:id="146" w:name="_Toc25914"/>
      <w:r>
        <w:rPr>
          <w:rFonts w:hint="default" w:ascii="Times New Roman" w:hAnsi="Times New Roman" w:cs="Times New Roman"/>
          <w:b/>
        </w:rPr>
        <w:t>4.1.3 噪声</w:t>
      </w:r>
      <w:bookmarkEnd w:id="135"/>
      <w:bookmarkEnd w:id="136"/>
      <w:bookmarkEnd w:id="137"/>
      <w:bookmarkEnd w:id="138"/>
      <w:bookmarkEnd w:id="139"/>
      <w:bookmarkEnd w:id="140"/>
      <w:bookmarkEnd w:id="141"/>
      <w:bookmarkEnd w:id="142"/>
      <w:bookmarkEnd w:id="143"/>
      <w:bookmarkEnd w:id="144"/>
      <w:bookmarkEnd w:id="145"/>
      <w:bookmarkEnd w:id="146"/>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本项目施工期噪声主要为施工设备及运输车辆产生的噪声，施工期合理安排施工时间，</w:t>
      </w:r>
      <w:r>
        <w:rPr>
          <w:rFonts w:hint="default" w:ascii="Times New Roman" w:hAnsi="Times New Roman" w:eastAsia="宋体" w:cs="Times New Roman"/>
          <w:sz w:val="24"/>
          <w:szCs w:val="24"/>
          <w:lang w:eastAsia="zh-CN"/>
        </w:rPr>
        <w:t>合理布局机械设备，选择低噪声设备</w:t>
      </w:r>
      <w:r>
        <w:rPr>
          <w:rFonts w:hint="default" w:ascii="Times New Roman" w:hAnsi="Times New Roman" w:eastAsia="宋体" w:cs="Times New Roman"/>
          <w:sz w:val="24"/>
          <w:szCs w:val="24"/>
        </w:rPr>
        <w:t>，建筑物外部采用围挡。</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运行期噪声源主要为</w:t>
      </w:r>
      <w:r>
        <w:rPr>
          <w:rFonts w:hint="default" w:ascii="Times New Roman" w:hAnsi="Times New Roman" w:eastAsia="宋体" w:cs="Times New Roman"/>
          <w:sz w:val="24"/>
          <w:szCs w:val="24"/>
          <w:lang w:eastAsia="zh-CN"/>
        </w:rPr>
        <w:t>道路车辆及</w:t>
      </w:r>
      <w:r>
        <w:rPr>
          <w:rFonts w:hint="default" w:ascii="Times New Roman" w:hAnsi="Times New Roman" w:cs="Times New Roman"/>
          <w:sz w:val="24"/>
          <w:szCs w:val="24"/>
          <w:lang w:eastAsia="zh-CN"/>
        </w:rPr>
        <w:t>风机、水泵</w:t>
      </w:r>
      <w:r>
        <w:rPr>
          <w:rFonts w:hint="default" w:ascii="Times New Roman" w:hAnsi="Times New Roman" w:eastAsia="宋体" w:cs="Times New Roman"/>
          <w:sz w:val="24"/>
          <w:szCs w:val="24"/>
        </w:rPr>
        <w:t>等设备产生的噪声。噪声产生及治理情况见表4-3。</w:t>
      </w:r>
    </w:p>
    <w:p>
      <w:pPr>
        <w:spacing w:line="50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表4-3 噪声产生及治理情况一览表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25"/>
        <w:gridCol w:w="432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rPr>
            </w:pPr>
            <w:bookmarkStart w:id="147" w:name="_Toc516212516"/>
            <w:bookmarkStart w:id="148" w:name="_Toc516059082"/>
            <w:bookmarkStart w:id="149" w:name="_Toc516158219"/>
            <w:bookmarkStart w:id="150" w:name="_Toc517425825"/>
            <w:bookmarkStart w:id="151" w:name="_Toc516141747"/>
            <w:bookmarkStart w:id="152" w:name="_Toc2720"/>
            <w:bookmarkStart w:id="153" w:name="_Toc5294"/>
            <w:bookmarkStart w:id="154" w:name="_Toc516142949"/>
            <w:bookmarkStart w:id="155" w:name="_Toc21052"/>
            <w:bookmarkStart w:id="156" w:name="_Toc5243"/>
            <w:r>
              <w:rPr>
                <w:rFonts w:hint="default" w:ascii="Times New Roman" w:hAnsi="Times New Roman" w:eastAsia="宋体" w:cs="Times New Roman"/>
                <w:sz w:val="21"/>
                <w:szCs w:val="21"/>
                <w:highlight w:val="none"/>
              </w:rPr>
              <w:t>设备名称</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源强</w:t>
            </w:r>
            <w:r>
              <w:rPr>
                <w:rFonts w:hint="default" w:ascii="Times New Roman" w:hAnsi="Times New Roman" w:eastAsia="宋体" w:cs="Times New Roman"/>
                <w:sz w:val="21"/>
                <w:szCs w:val="21"/>
                <w:highlight w:val="none"/>
                <w:lang w:val="en-US" w:eastAsia="zh-CN"/>
              </w:rPr>
              <w:t>dB</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lang w:eastAsia="zh-CN"/>
              </w:rPr>
              <w:t>）</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治理设施</w:t>
            </w:r>
          </w:p>
        </w:tc>
        <w:tc>
          <w:tcPr>
            <w:tcW w:w="1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治理</w:t>
            </w:r>
            <w:r>
              <w:rPr>
                <w:rFonts w:hint="default" w:ascii="Times New Roman" w:hAnsi="Times New Roman" w:cs="Times New Roman"/>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6" w:type="pct"/>
            <w:noWrap w:val="0"/>
            <w:vAlign w:val="center"/>
          </w:tcPr>
          <w:p>
            <w:pPr>
              <w:pStyle w:val="41"/>
              <w:bidi w:val="0"/>
              <w:rPr>
                <w:rFonts w:hint="default" w:ascii="Times New Roman" w:hAnsi="Times New Roman" w:cs="Times New Roman"/>
                <w:lang w:eastAsia="zh-CN"/>
              </w:rPr>
            </w:pPr>
            <w:r>
              <w:rPr>
                <w:rFonts w:hint="default" w:ascii="Times New Roman" w:hAnsi="Times New Roman" w:cs="Times New Roman"/>
                <w:lang w:eastAsia="zh-CN"/>
              </w:rPr>
              <w:t>风机</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val="en-US" w:eastAsia="zh-CN"/>
              </w:rPr>
            </w:pPr>
            <w:r>
              <w:rPr>
                <w:rFonts w:hint="default" w:ascii="Times New Roman" w:hAnsi="Times New Roman" w:cs="Times New Roman"/>
                <w:spacing w:val="0"/>
                <w:sz w:val="21"/>
                <w:szCs w:val="21"/>
                <w:highlight w:val="none"/>
                <w:lang w:val="en-US" w:eastAsia="zh-CN"/>
              </w:rPr>
              <w:t>85</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eastAsia="zh-CN"/>
              </w:rPr>
            </w:pPr>
            <w:r>
              <w:rPr>
                <w:rFonts w:hint="default" w:ascii="Times New Roman" w:hAnsi="Times New Roman" w:cs="Times New Roman"/>
                <w:spacing w:val="0"/>
                <w:sz w:val="21"/>
                <w:szCs w:val="21"/>
                <w:highlight w:val="none"/>
                <w:lang w:eastAsia="zh-CN"/>
              </w:rPr>
              <w:t>使用低噪声设备，采取地下封闭、减振隔声措施</w:t>
            </w:r>
          </w:p>
        </w:tc>
        <w:tc>
          <w:tcPr>
            <w:tcW w:w="15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eastAsia="zh-CN"/>
              </w:rPr>
              <w:t>满足</w:t>
            </w:r>
            <w:r>
              <w:rPr>
                <w:rFonts w:hint="default" w:ascii="Times New Roman" w:hAnsi="Times New Roman" w:eastAsia="宋体" w:cs="Times New Roman"/>
                <w:sz w:val="21"/>
                <w:szCs w:val="21"/>
                <w:highlight w:val="none"/>
              </w:rPr>
              <w:t>《工业企业厂界环境噪声排放标准》（GB12348-2008）</w:t>
            </w:r>
            <w:r>
              <w:rPr>
                <w:rFonts w:hint="default" w:ascii="Times New Roman" w:hAnsi="Times New Roman" w:eastAsia="宋体" w:cs="Times New Roman"/>
                <w:sz w:val="21"/>
                <w:szCs w:val="21"/>
                <w:highlight w:val="none"/>
                <w:lang w:val="en-US" w:eastAsia="zh-CN"/>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6" w:type="pct"/>
            <w:noWrap w:val="0"/>
            <w:vAlign w:val="center"/>
          </w:tcPr>
          <w:p>
            <w:pPr>
              <w:pStyle w:val="41"/>
              <w:bidi w:val="0"/>
              <w:ind w:firstLine="0" w:firstLineChars="0"/>
              <w:rPr>
                <w:rFonts w:hint="default" w:ascii="Times New Roman" w:hAnsi="Times New Roman" w:cs="Times New Roman"/>
                <w:lang w:eastAsia="zh-CN"/>
              </w:rPr>
            </w:pPr>
            <w:r>
              <w:rPr>
                <w:rFonts w:hint="default" w:ascii="Times New Roman" w:hAnsi="Times New Roman" w:cs="Times New Roman"/>
                <w:lang w:eastAsia="zh-CN"/>
              </w:rPr>
              <w:t>水泵</w:t>
            </w:r>
          </w:p>
        </w:tc>
        <w:tc>
          <w:tcPr>
            <w:tcW w:w="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75</w:t>
            </w:r>
          </w:p>
        </w:tc>
        <w:tc>
          <w:tcPr>
            <w:tcW w:w="2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pacing w:val="0"/>
                <w:sz w:val="21"/>
                <w:szCs w:val="21"/>
                <w:highlight w:val="none"/>
                <w:lang w:eastAsia="zh-CN"/>
              </w:rPr>
            </w:pPr>
            <w:r>
              <w:rPr>
                <w:rFonts w:hint="default" w:ascii="Times New Roman" w:hAnsi="Times New Roman" w:eastAsia="宋体" w:cs="Times New Roman"/>
                <w:sz w:val="21"/>
                <w:szCs w:val="21"/>
                <w:highlight w:val="none"/>
                <w:lang w:val="en-US" w:eastAsia="zh-CN"/>
              </w:rPr>
              <w:t>基础加减振垫、安置地下、设备房隔声</w:t>
            </w:r>
          </w:p>
        </w:tc>
        <w:tc>
          <w:tcPr>
            <w:tcW w:w="15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p>
        </w:tc>
      </w:tr>
    </w:tbl>
    <w:p>
      <w:pPr>
        <w:pStyle w:val="5"/>
        <w:spacing w:line="500" w:lineRule="exact"/>
        <w:ind w:firstLine="480" w:firstLineChars="200"/>
        <w:rPr>
          <w:rFonts w:hint="default" w:ascii="Times New Roman" w:hAnsi="Times New Roman" w:cs="Times New Roman"/>
          <w:b/>
        </w:rPr>
      </w:pPr>
      <w:bookmarkStart w:id="157" w:name="_Toc22094"/>
      <w:bookmarkStart w:id="158" w:name="_Toc9486"/>
      <w:r>
        <w:rPr>
          <w:rFonts w:hint="default" w:ascii="Times New Roman" w:hAnsi="Times New Roman" w:cs="Times New Roman"/>
          <w:b/>
        </w:rPr>
        <w:t>4.1.4 固体废物</w:t>
      </w:r>
      <w:bookmarkEnd w:id="147"/>
      <w:bookmarkEnd w:id="148"/>
      <w:bookmarkEnd w:id="149"/>
      <w:bookmarkEnd w:id="150"/>
      <w:bookmarkEnd w:id="151"/>
      <w:bookmarkEnd w:id="152"/>
      <w:bookmarkEnd w:id="153"/>
      <w:bookmarkEnd w:id="154"/>
      <w:bookmarkEnd w:id="155"/>
      <w:bookmarkEnd w:id="156"/>
      <w:bookmarkEnd w:id="157"/>
      <w:bookmarkEnd w:id="158"/>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本项目施工期固体废物包括</w:t>
      </w:r>
      <w:r>
        <w:rPr>
          <w:rFonts w:hint="default" w:ascii="Times New Roman" w:hAnsi="Times New Roman" w:eastAsia="宋体" w:cs="Times New Roman"/>
          <w:sz w:val="24"/>
          <w:szCs w:val="24"/>
          <w:lang w:eastAsia="zh-CN"/>
        </w:rPr>
        <w:t>建筑垃圾和</w:t>
      </w:r>
      <w:r>
        <w:rPr>
          <w:rFonts w:hint="default" w:ascii="Times New Roman" w:hAnsi="Times New Roman" w:eastAsia="宋体" w:cs="Times New Roman"/>
          <w:sz w:val="24"/>
          <w:szCs w:val="24"/>
        </w:rPr>
        <w:t>施工人员生活垃圾。建筑垃圾送</w:t>
      </w:r>
      <w:r>
        <w:rPr>
          <w:rFonts w:hint="default" w:ascii="Times New Roman" w:hAnsi="Times New Roman" w:cs="Times New Roman"/>
          <w:sz w:val="24"/>
          <w:szCs w:val="24"/>
          <w:lang w:val="en-US" w:eastAsia="zh-CN"/>
        </w:rPr>
        <w:t>建筑垃圾填埋场统一处置</w:t>
      </w:r>
      <w:r>
        <w:rPr>
          <w:rFonts w:hint="default" w:ascii="Times New Roman" w:hAnsi="Times New Roman" w:eastAsia="宋体" w:cs="Times New Roman"/>
          <w:sz w:val="24"/>
          <w:szCs w:val="24"/>
        </w:rPr>
        <w:t>，生活垃圾送至生活垃圾转运站，由市环卫部门统一处置。</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项目运营期固体废物主要为生活垃圾。生活垃圾分类收集，定点存放，定期交</w:t>
      </w:r>
      <w:r>
        <w:rPr>
          <w:rFonts w:hint="default" w:ascii="Times New Roman" w:hAnsi="Times New Roman" w:eastAsia="宋体" w:cs="Times New Roman"/>
          <w:sz w:val="24"/>
          <w:szCs w:val="24"/>
          <w:highlight w:val="none"/>
        </w:rPr>
        <w:t>由市政环卫部门</w:t>
      </w:r>
      <w:r>
        <w:rPr>
          <w:rFonts w:hint="default" w:ascii="Times New Roman" w:hAnsi="Times New Roman" w:eastAsia="宋体" w:cs="Times New Roman"/>
          <w:sz w:val="24"/>
          <w:szCs w:val="24"/>
        </w:rPr>
        <w:t>处理。</w:t>
      </w:r>
    </w:p>
    <w:p>
      <w:pPr>
        <w:spacing w:line="500" w:lineRule="exact"/>
        <w:ind w:firstLine="480"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环保设施照片</w:t>
      </w:r>
    </w:p>
    <w:p>
      <w:pPr>
        <w:pStyle w:val="7"/>
        <w:jc w:val="left"/>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lang w:eastAsia="zh-CN"/>
        </w:rPr>
        <w:drawing>
          <wp:inline distT="0" distB="0" distL="114300" distR="114300">
            <wp:extent cx="2397125" cy="1798320"/>
            <wp:effectExtent l="0" t="0" r="3175" b="11430"/>
            <wp:docPr id="3" name="图片 3" descr="微信图片_2021091017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0175421"/>
                    <pic:cNvPicPr>
                      <a:picLocks noChangeAspect="1"/>
                    </pic:cNvPicPr>
                  </pic:nvPicPr>
                  <pic:blipFill>
                    <a:blip r:embed="rId6"/>
                    <a:stretch>
                      <a:fillRect/>
                    </a:stretch>
                  </pic:blipFill>
                  <pic:spPr>
                    <a:xfrm rot="10800000">
                      <a:off x="0" y="0"/>
                      <a:ext cx="2397125" cy="1798320"/>
                    </a:xfrm>
                    <a:prstGeom prst="rect">
                      <a:avLst/>
                    </a:prstGeom>
                  </pic:spPr>
                </pic:pic>
              </a:graphicData>
            </a:graphic>
          </wp:inline>
        </w:drawing>
      </w:r>
      <w:r>
        <w:rPr>
          <w:rFonts w:hint="eastAsia" w:cs="Times New Roman"/>
          <w:lang w:val="en-US" w:eastAsia="zh-CN"/>
        </w:rPr>
        <w:t xml:space="preserve">  </w:t>
      </w:r>
      <w:r>
        <w:rPr>
          <w:rFonts w:hint="default" w:ascii="Times New Roman" w:hAnsi="Times New Roman" w:eastAsia="宋体" w:cs="Times New Roman"/>
          <w:bCs/>
          <w:sz w:val="24"/>
          <w:szCs w:val="24"/>
          <w:lang w:val="en-US" w:eastAsia="zh-CN"/>
        </w:rPr>
        <w:drawing>
          <wp:inline distT="0" distB="0" distL="114300" distR="114300">
            <wp:extent cx="2370455" cy="1778635"/>
            <wp:effectExtent l="0" t="0" r="10795" b="12065"/>
            <wp:docPr id="5" name="图片 5" descr="13.垃圾桶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垃圾桶照片"/>
                    <pic:cNvPicPr>
                      <a:picLocks noChangeAspect="1"/>
                    </pic:cNvPicPr>
                  </pic:nvPicPr>
                  <pic:blipFill>
                    <a:blip r:embed="rId7"/>
                    <a:stretch>
                      <a:fillRect/>
                    </a:stretch>
                  </pic:blipFill>
                  <pic:spPr>
                    <a:xfrm>
                      <a:off x="0" y="0"/>
                      <a:ext cx="2370455" cy="1778635"/>
                    </a:xfrm>
                    <a:prstGeom prst="rect">
                      <a:avLst/>
                    </a:prstGeom>
                  </pic:spPr>
                </pic:pic>
              </a:graphicData>
            </a:graphic>
          </wp:inline>
        </w:drawing>
      </w:r>
    </w:p>
    <w:p>
      <w:pPr>
        <w:ind w:firstLine="480" w:firstLineChars="200"/>
        <w:rPr>
          <w:rFonts w:hint="eastAsia" w:ascii="Times New Roman" w:hAnsi="Times New Roman" w:eastAsia="宋体" w:cs="Times New Roman"/>
          <w:lang w:eastAsia="zh-CN"/>
        </w:rPr>
      </w:pPr>
      <w:r>
        <w:rPr>
          <w:rFonts w:hint="default" w:ascii="Times New Roman" w:hAnsi="Times New Roman" w:eastAsia="宋体" w:cs="Times New Roman"/>
          <w:bCs/>
          <w:sz w:val="24"/>
          <w:szCs w:val="24"/>
        </w:rPr>
        <w:t>图4-</w:t>
      </w:r>
      <w:r>
        <w:rPr>
          <w:rFonts w:hint="eastAsia" w:cs="Times New Roman"/>
          <w:bCs/>
          <w:sz w:val="24"/>
          <w:szCs w:val="24"/>
          <w:lang w:val="en-US" w:eastAsia="zh-CN"/>
        </w:rPr>
        <w:t>1</w:t>
      </w:r>
      <w:r>
        <w:rPr>
          <w:rFonts w:hint="default" w:ascii="Times New Roman" w:hAnsi="Times New Roman" w:eastAsia="宋体" w:cs="Times New Roman"/>
          <w:bCs/>
          <w:sz w:val="24"/>
          <w:szCs w:val="24"/>
        </w:rPr>
        <w:t xml:space="preserve"> </w:t>
      </w:r>
      <w:r>
        <w:rPr>
          <w:rFonts w:hint="default" w:ascii="Times New Roman" w:hAnsi="Times New Roman" w:cs="Times New Roman"/>
          <w:bCs/>
          <w:sz w:val="24"/>
          <w:szCs w:val="24"/>
          <w:lang w:val="en-US" w:eastAsia="zh-CN"/>
        </w:rPr>
        <w:t>地下车库机械供排风系统</w:t>
      </w:r>
      <w:r>
        <w:rPr>
          <w:rFonts w:hint="eastAsia" w:cs="Times New Roman"/>
          <w:bCs/>
          <w:sz w:val="24"/>
          <w:szCs w:val="24"/>
          <w:lang w:val="en-US" w:eastAsia="zh-CN"/>
        </w:rPr>
        <w:t xml:space="preserve">          </w:t>
      </w:r>
      <w:r>
        <w:rPr>
          <w:rFonts w:hint="default" w:ascii="Times New Roman" w:hAnsi="Times New Roman" w:eastAsia="宋体" w:cs="Times New Roman"/>
          <w:bCs/>
          <w:sz w:val="24"/>
          <w:szCs w:val="24"/>
        </w:rPr>
        <w:t>图4-</w:t>
      </w:r>
      <w:r>
        <w:rPr>
          <w:rFonts w:hint="eastAsia" w:cs="Times New Roman"/>
          <w:bCs/>
          <w:sz w:val="24"/>
          <w:szCs w:val="24"/>
          <w:lang w:val="en-US" w:eastAsia="zh-CN"/>
        </w:rPr>
        <w:t>2</w:t>
      </w:r>
      <w:r>
        <w:rPr>
          <w:rFonts w:hint="default" w:ascii="Times New Roman" w:hAnsi="Times New Roman" w:eastAsia="宋体" w:cs="Times New Roman"/>
          <w:bCs/>
          <w:sz w:val="24"/>
          <w:szCs w:val="24"/>
        </w:rPr>
        <w:t xml:space="preserve"> </w:t>
      </w:r>
      <w:r>
        <w:rPr>
          <w:rFonts w:hint="eastAsia" w:cs="Times New Roman"/>
          <w:bCs/>
          <w:sz w:val="24"/>
          <w:szCs w:val="24"/>
          <w:lang w:val="en-US" w:eastAsia="zh-CN"/>
        </w:rPr>
        <w:t>垃圾桶</w:t>
      </w:r>
      <w:bookmarkStart w:id="159" w:name="_Toc3449"/>
    </w:p>
    <w:p>
      <w:pPr>
        <w:pStyle w:val="4"/>
        <w:spacing w:line="24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2234565" cy="1948180"/>
            <wp:effectExtent l="0" t="0" r="13335" b="13970"/>
            <wp:docPr id="6" name="图片 6" descr="微信图片_2021091218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12185951"/>
                    <pic:cNvPicPr>
                      <a:picLocks noChangeAspect="1"/>
                    </pic:cNvPicPr>
                  </pic:nvPicPr>
                  <pic:blipFill>
                    <a:blip r:embed="rId8"/>
                    <a:srcRect t="15769" r="52584" b="29112"/>
                    <a:stretch>
                      <a:fillRect/>
                    </a:stretch>
                  </pic:blipFill>
                  <pic:spPr>
                    <a:xfrm>
                      <a:off x="0" y="0"/>
                      <a:ext cx="2234565" cy="1948180"/>
                    </a:xfrm>
                    <a:prstGeom prst="rect">
                      <a:avLst/>
                    </a:prstGeom>
                  </pic:spPr>
                </pic:pic>
              </a:graphicData>
            </a:graphic>
          </wp:inline>
        </w:drawing>
      </w:r>
    </w:p>
    <w:p>
      <w:pPr>
        <w:jc w:val="center"/>
        <w:rPr>
          <w:rFonts w:hint="eastAsia"/>
          <w:lang w:eastAsia="zh-CN"/>
        </w:rPr>
      </w:pPr>
      <w:r>
        <w:rPr>
          <w:rFonts w:hint="default" w:ascii="Times New Roman" w:hAnsi="Times New Roman" w:eastAsia="宋体" w:cs="Times New Roman"/>
          <w:bCs/>
          <w:sz w:val="24"/>
          <w:szCs w:val="24"/>
        </w:rPr>
        <w:t>图4-</w:t>
      </w:r>
      <w:r>
        <w:rPr>
          <w:rFonts w:hint="eastAsia" w:cs="Times New Roman"/>
          <w:bCs/>
          <w:sz w:val="24"/>
          <w:szCs w:val="24"/>
          <w:lang w:val="en-US" w:eastAsia="zh-CN"/>
        </w:rPr>
        <w:t>3</w:t>
      </w:r>
      <w:r>
        <w:rPr>
          <w:rFonts w:hint="default" w:ascii="Times New Roman" w:hAnsi="Times New Roman" w:eastAsia="宋体" w:cs="Times New Roman"/>
          <w:bCs/>
          <w:sz w:val="24"/>
          <w:szCs w:val="24"/>
        </w:rPr>
        <w:t xml:space="preserve"> </w:t>
      </w:r>
      <w:r>
        <w:rPr>
          <w:rFonts w:hint="eastAsia" w:cs="Times New Roman"/>
          <w:bCs/>
          <w:sz w:val="24"/>
          <w:szCs w:val="24"/>
          <w:lang w:val="en-US" w:eastAsia="zh-CN"/>
        </w:rPr>
        <w:t>地下车库出风口</w:t>
      </w:r>
    </w:p>
    <w:p>
      <w:pPr>
        <w:pStyle w:val="4"/>
        <w:spacing w:line="500" w:lineRule="exact"/>
        <w:rPr>
          <w:rFonts w:hint="default" w:ascii="Times New Roman" w:hAnsi="Times New Roman" w:cs="Times New Roman"/>
        </w:rPr>
      </w:pPr>
      <w:r>
        <w:rPr>
          <w:rFonts w:hint="default" w:ascii="Times New Roman" w:hAnsi="Times New Roman" w:cs="Times New Roman"/>
        </w:rPr>
        <w:t>4.2 其他环境保护设施</w:t>
      </w:r>
      <w:bookmarkEnd w:id="159"/>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小区中间</w:t>
      </w:r>
      <w:r>
        <w:rPr>
          <w:rFonts w:hint="default" w:ascii="Times New Roman" w:hAnsi="Times New Roman" w:eastAsia="宋体" w:cs="Times New Roman"/>
          <w:sz w:val="24"/>
          <w:szCs w:val="24"/>
          <w:lang w:eastAsia="zh-CN"/>
        </w:rPr>
        <w:t>部分</w:t>
      </w:r>
      <w:r>
        <w:rPr>
          <w:rFonts w:hint="default" w:ascii="Times New Roman" w:hAnsi="Times New Roman" w:eastAsia="宋体" w:cs="Times New Roman"/>
          <w:sz w:val="24"/>
          <w:szCs w:val="24"/>
        </w:rPr>
        <w:t>绿化</w:t>
      </w:r>
      <w:r>
        <w:rPr>
          <w:rFonts w:hint="default" w:ascii="Times New Roman" w:hAnsi="Times New Roman" w:eastAsia="宋体" w:cs="Times New Roman"/>
          <w:sz w:val="24"/>
          <w:szCs w:val="24"/>
          <w:lang w:eastAsia="zh-CN"/>
        </w:rPr>
        <w:t>并预留绿化用地</w:t>
      </w:r>
      <w:r>
        <w:rPr>
          <w:rFonts w:hint="default" w:ascii="Times New Roman" w:hAnsi="Times New Roman" w:eastAsia="宋体" w:cs="Times New Roman"/>
          <w:sz w:val="24"/>
          <w:szCs w:val="24"/>
        </w:rPr>
        <w:t>。小区绿化见图4-</w:t>
      </w:r>
      <w:r>
        <w:rPr>
          <w:rFonts w:hint="eastAsia" w:cs="Times New Roman"/>
          <w:sz w:val="24"/>
          <w:szCs w:val="24"/>
          <w:lang w:val="en-US" w:eastAsia="zh-CN"/>
        </w:rPr>
        <w:t>4</w:t>
      </w:r>
      <w:r>
        <w:rPr>
          <w:rFonts w:hint="default" w:ascii="Times New Roman" w:hAnsi="Times New Roman" w:eastAsia="宋体" w:cs="Times New Roman"/>
          <w:sz w:val="24"/>
          <w:szCs w:val="24"/>
        </w:rPr>
        <w:t>。</w:t>
      </w:r>
    </w:p>
    <w:p>
      <w:pPr>
        <w:jc w:val="center"/>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eastAsia="zh-CN"/>
        </w:rPr>
        <w:drawing>
          <wp:inline distT="0" distB="0" distL="114300" distR="114300">
            <wp:extent cx="2344420" cy="1759585"/>
            <wp:effectExtent l="0" t="0" r="17780" b="12065"/>
            <wp:docPr id="4" name="图片 4" descr="微信图片_2021091017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0175718"/>
                    <pic:cNvPicPr>
                      <a:picLocks noChangeAspect="1"/>
                    </pic:cNvPicPr>
                  </pic:nvPicPr>
                  <pic:blipFill>
                    <a:blip r:embed="rId9"/>
                    <a:stretch>
                      <a:fillRect/>
                    </a:stretch>
                  </pic:blipFill>
                  <pic:spPr>
                    <a:xfrm>
                      <a:off x="0" y="0"/>
                      <a:ext cx="2344420" cy="1759585"/>
                    </a:xfrm>
                    <a:prstGeom prst="rect">
                      <a:avLst/>
                    </a:prstGeom>
                  </pic:spPr>
                </pic:pic>
              </a:graphicData>
            </a:graphic>
          </wp:inline>
        </w:drawing>
      </w:r>
    </w:p>
    <w:p>
      <w:pPr>
        <w:jc w:val="center"/>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图4-</w:t>
      </w:r>
      <w:r>
        <w:rPr>
          <w:rFonts w:hint="eastAsia" w:cs="Times New Roman"/>
          <w:bCs/>
          <w:sz w:val="24"/>
          <w:szCs w:val="24"/>
          <w:lang w:val="en-US" w:eastAsia="zh-CN"/>
        </w:rPr>
        <w:t>4</w:t>
      </w:r>
      <w:r>
        <w:rPr>
          <w:rFonts w:hint="default" w:ascii="Times New Roman" w:hAnsi="Times New Roman" w:eastAsia="宋体" w:cs="Times New Roman"/>
          <w:bCs/>
          <w:sz w:val="24"/>
          <w:szCs w:val="24"/>
        </w:rPr>
        <w:t xml:space="preserve"> </w:t>
      </w:r>
      <w:r>
        <w:rPr>
          <w:rFonts w:hint="eastAsia" w:cs="Times New Roman"/>
          <w:bCs/>
          <w:sz w:val="24"/>
          <w:szCs w:val="24"/>
          <w:lang w:val="en-US" w:eastAsia="zh-CN"/>
        </w:rPr>
        <w:t>小区绿化</w:t>
      </w:r>
    </w:p>
    <w:p>
      <w:pPr>
        <w:pStyle w:val="4"/>
        <w:spacing w:line="500" w:lineRule="exact"/>
        <w:rPr>
          <w:rFonts w:hint="default" w:ascii="Times New Roman" w:hAnsi="Times New Roman" w:cs="Times New Roman"/>
        </w:rPr>
      </w:pPr>
      <w:bookmarkStart w:id="160" w:name="_Toc24449"/>
      <w:r>
        <w:rPr>
          <w:rFonts w:hint="default" w:ascii="Times New Roman" w:hAnsi="Times New Roman" w:cs="Times New Roman"/>
        </w:rPr>
        <w:t>4.3 环保设施投资及“三同时”落实情况</w:t>
      </w:r>
      <w:bookmarkEnd w:id="160"/>
    </w:p>
    <w:p>
      <w:pPr>
        <w:widowControl/>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default" w:ascii="Times New Roman" w:hAnsi="Times New Roman" w:cs="Times New Roman"/>
          <w:sz w:val="24"/>
          <w:szCs w:val="24"/>
          <w:lang w:eastAsia="zh-CN"/>
        </w:rPr>
        <w:t>张家口富利嘉房地产开发有限公司新建东山天地住宅小区</w:t>
      </w:r>
      <w:r>
        <w:rPr>
          <w:rFonts w:hint="default" w:ascii="Times New Roman" w:hAnsi="Times New Roman" w:eastAsia="宋体" w:cs="Times New Roman"/>
          <w:sz w:val="24"/>
          <w:szCs w:val="24"/>
        </w:rPr>
        <w:t>环境影响报告</w:t>
      </w:r>
      <w:r>
        <w:rPr>
          <w:rFonts w:hint="default" w:ascii="Times New Roman" w:hAnsi="Times New Roman" w:cs="Times New Roman"/>
          <w:sz w:val="24"/>
          <w:szCs w:val="24"/>
          <w:lang w:eastAsia="zh-CN"/>
        </w:rPr>
        <w:t>表</w:t>
      </w:r>
      <w:r>
        <w:rPr>
          <w:rFonts w:hint="default" w:ascii="Times New Roman" w:hAnsi="Times New Roman" w:eastAsia="宋体" w:cs="Times New Roman"/>
          <w:sz w:val="24"/>
          <w:szCs w:val="24"/>
        </w:rPr>
        <w:t>》，本项目环境保护“三同时”验收一览表如下：</w:t>
      </w:r>
      <w:bookmarkStart w:id="161" w:name="_Toc509824287"/>
      <w:bookmarkStart w:id="162" w:name="_Toc516158222"/>
      <w:bookmarkStart w:id="163" w:name="_Toc509933855"/>
      <w:bookmarkStart w:id="164" w:name="_Toc516142951"/>
      <w:bookmarkStart w:id="165" w:name="_Toc516141749"/>
      <w:bookmarkStart w:id="166" w:name="_Toc516212519"/>
    </w:p>
    <w:p>
      <w:pPr>
        <w:spacing w:line="50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表4-4 项目环境保护“三同时”验收落实情况一览表</w:t>
      </w:r>
      <w:bookmarkEnd w:id="161"/>
      <w:bookmarkEnd w:id="162"/>
      <w:bookmarkEnd w:id="163"/>
      <w:bookmarkEnd w:id="164"/>
      <w:bookmarkEnd w:id="165"/>
      <w:bookmarkEnd w:id="166"/>
    </w:p>
    <w:tbl>
      <w:tblPr>
        <w:tblStyle w:val="30"/>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62"/>
        <w:gridCol w:w="1750"/>
        <w:gridCol w:w="1472"/>
        <w:gridCol w:w="234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gridSpan w:val="2"/>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项目</w:t>
            </w:r>
          </w:p>
        </w:tc>
        <w:tc>
          <w:tcPr>
            <w:tcW w:w="1750"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环评验收</w:t>
            </w:r>
          </w:p>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内容</w:t>
            </w:r>
          </w:p>
        </w:tc>
        <w:tc>
          <w:tcPr>
            <w:tcW w:w="1472"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投资（万元）</w:t>
            </w:r>
          </w:p>
        </w:tc>
        <w:tc>
          <w:tcPr>
            <w:tcW w:w="2345"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验收标准</w:t>
            </w:r>
          </w:p>
        </w:tc>
        <w:tc>
          <w:tcPr>
            <w:tcW w:w="2381"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废气</w:t>
            </w:r>
          </w:p>
        </w:tc>
        <w:tc>
          <w:tcPr>
            <w:tcW w:w="1462"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eastAsia="zh-CN"/>
              </w:rPr>
              <w:t>厨房烟气</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szCs w:val="21"/>
                <w:lang w:eastAsia="zh-CN"/>
              </w:rPr>
              <w:t>公共排烟通道</w:t>
            </w:r>
          </w:p>
        </w:tc>
        <w:tc>
          <w:tcPr>
            <w:tcW w:w="1472" w:type="dxa"/>
            <w:vAlign w:val="center"/>
          </w:tcPr>
          <w:p>
            <w:pPr>
              <w:jc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19</w:t>
            </w:r>
          </w:p>
        </w:tc>
        <w:tc>
          <w:tcPr>
            <w:tcW w:w="2345"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w:t>
            </w:r>
          </w:p>
        </w:tc>
        <w:tc>
          <w:tcPr>
            <w:tcW w:w="2381"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lang w:eastAsia="zh-CN"/>
              </w:rPr>
              <w:t>已落实，通过公共烟道在楼顶排放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jc w:val="center"/>
              <w:rPr>
                <w:rFonts w:hint="default" w:ascii="Times New Roman" w:hAnsi="Times New Roman" w:eastAsia="宋体" w:cs="Times New Roman"/>
                <w:color w:val="000000"/>
                <w:kern w:val="0"/>
                <w:szCs w:val="21"/>
              </w:rPr>
            </w:pPr>
          </w:p>
        </w:tc>
        <w:tc>
          <w:tcPr>
            <w:tcW w:w="1462"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汽车尾气</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地下车库机械通风系统</w:t>
            </w:r>
          </w:p>
        </w:tc>
        <w:tc>
          <w:tcPr>
            <w:tcW w:w="1472" w:type="dxa"/>
            <w:vAlign w:val="center"/>
          </w:tcPr>
          <w:p>
            <w:pPr>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50</w:t>
            </w:r>
          </w:p>
        </w:tc>
        <w:tc>
          <w:tcPr>
            <w:tcW w:w="2345" w:type="dxa"/>
            <w:vAlign w:val="center"/>
          </w:tcPr>
          <w:p>
            <w:pPr>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w:t>
            </w:r>
          </w:p>
        </w:tc>
        <w:tc>
          <w:tcPr>
            <w:tcW w:w="2381"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已</w:t>
            </w:r>
            <w:r>
              <w:rPr>
                <w:rFonts w:hint="default" w:ascii="Times New Roman" w:hAnsi="Times New Roman" w:eastAsia="宋体" w:cs="Times New Roman"/>
                <w:color w:val="000000"/>
                <w:kern w:val="0"/>
                <w:szCs w:val="21"/>
              </w:rPr>
              <w:t>落实，地下车库已安装</w:t>
            </w:r>
            <w:r>
              <w:rPr>
                <w:rFonts w:hint="default" w:ascii="Times New Roman" w:hAnsi="Times New Roman" w:cs="Times New Roman"/>
                <w:color w:val="000000"/>
                <w:kern w:val="0"/>
                <w:szCs w:val="21"/>
                <w:lang w:eastAsia="zh-CN"/>
              </w:rPr>
              <w:t>机械供排风</w:t>
            </w:r>
            <w:r>
              <w:rPr>
                <w:rFonts w:hint="default" w:ascii="Times New Roman" w:hAnsi="Times New Roman" w:eastAsia="宋体" w:cs="Times New Roman"/>
                <w:color w:val="000000"/>
                <w:kern w:val="0"/>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废水</w:t>
            </w:r>
          </w:p>
        </w:tc>
        <w:tc>
          <w:tcPr>
            <w:tcW w:w="1462"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生活污水</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生活污水经防渗化粪池处理</w:t>
            </w:r>
          </w:p>
        </w:tc>
        <w:tc>
          <w:tcPr>
            <w:tcW w:w="1472"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32</w:t>
            </w:r>
          </w:p>
        </w:tc>
        <w:tc>
          <w:tcPr>
            <w:tcW w:w="2345"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szCs w:val="21"/>
              </w:rPr>
              <w:t>《污水综合排放标准》（GB8978-1996）表4三级标准，同时满足</w:t>
            </w:r>
            <w:r>
              <w:rPr>
                <w:rFonts w:hint="default" w:ascii="Times New Roman" w:hAnsi="Times New Roman" w:eastAsia="宋体" w:cs="Times New Roman"/>
                <w:szCs w:val="21"/>
                <w:lang w:eastAsia="zh-CN"/>
              </w:rPr>
              <w:t>张家口市鸿泽排水有限公司</w:t>
            </w:r>
            <w:r>
              <w:rPr>
                <w:rFonts w:hint="default" w:ascii="Times New Roman" w:hAnsi="Times New Roman" w:eastAsia="宋体" w:cs="Times New Roman"/>
                <w:szCs w:val="21"/>
              </w:rPr>
              <w:t>进水水质指标</w:t>
            </w:r>
          </w:p>
        </w:tc>
        <w:tc>
          <w:tcPr>
            <w:tcW w:w="2381"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已落实，</w:t>
            </w:r>
            <w:r>
              <w:rPr>
                <w:rFonts w:hint="default" w:ascii="Times New Roman" w:hAnsi="Times New Roman" w:cs="Times New Roman"/>
                <w:color w:val="000000"/>
                <w:kern w:val="0"/>
                <w:szCs w:val="21"/>
                <w:lang w:val="en-US" w:eastAsia="zh-CN"/>
              </w:rPr>
              <w:t>生活污水经</w:t>
            </w:r>
            <w:r>
              <w:rPr>
                <w:rFonts w:hint="default" w:ascii="Times New Roman" w:hAnsi="Times New Roman" w:eastAsia="宋体" w:cs="Times New Roman"/>
                <w:color w:val="000000"/>
                <w:kern w:val="0"/>
                <w:szCs w:val="21"/>
                <w:lang w:eastAsia="zh-CN"/>
              </w:rPr>
              <w:t>防渗化粪池</w:t>
            </w:r>
            <w:r>
              <w:rPr>
                <w:rFonts w:hint="default" w:ascii="Times New Roman" w:hAnsi="Times New Roman" w:cs="Times New Roman"/>
                <w:color w:val="000000"/>
                <w:kern w:val="0"/>
                <w:szCs w:val="21"/>
                <w:lang w:eastAsia="zh-CN"/>
              </w:rPr>
              <w:t>处理后</w:t>
            </w:r>
            <w:r>
              <w:rPr>
                <w:rFonts w:hint="default" w:ascii="Times New Roman" w:hAnsi="Times New Roman" w:eastAsia="宋体" w:cs="Times New Roman"/>
                <w:color w:val="000000"/>
                <w:kern w:val="0"/>
                <w:szCs w:val="21"/>
                <w:lang w:eastAsia="zh-CN"/>
              </w:rPr>
              <w:t>，排入市政污水管网，最终进入</w:t>
            </w:r>
            <w:r>
              <w:rPr>
                <w:rFonts w:hint="default" w:ascii="Times New Roman" w:hAnsi="Times New Roman" w:eastAsia="宋体" w:cs="Times New Roman"/>
                <w:szCs w:val="21"/>
                <w:lang w:eastAsia="zh-CN"/>
              </w:rPr>
              <w:t>张家口市鸿泽排水有限公司处理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噪声</w:t>
            </w:r>
          </w:p>
        </w:tc>
        <w:tc>
          <w:tcPr>
            <w:tcW w:w="1462"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水泵、车库排风系统</w:t>
            </w:r>
          </w:p>
        </w:tc>
        <w:tc>
          <w:tcPr>
            <w:tcW w:w="1750"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cs="Times New Roman"/>
                <w:color w:val="000000"/>
                <w:kern w:val="0"/>
                <w:szCs w:val="21"/>
                <w:lang w:val="en-US" w:eastAsia="zh-CN"/>
              </w:rPr>
              <w:t>采取减振，消声、隔声等综合降噪措施</w:t>
            </w:r>
          </w:p>
        </w:tc>
        <w:tc>
          <w:tcPr>
            <w:tcW w:w="1472"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20</w:t>
            </w:r>
          </w:p>
        </w:tc>
        <w:tc>
          <w:tcPr>
            <w:tcW w:w="2345"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《工业企业厂界环境噪声排放标准》（GB12348-2008）2类标准</w:t>
            </w:r>
          </w:p>
        </w:tc>
        <w:tc>
          <w:tcPr>
            <w:tcW w:w="2381" w:type="dxa"/>
            <w:vAlign w:val="center"/>
          </w:tcPr>
          <w:p>
            <w:pPr>
              <w:jc w:val="center"/>
              <w:rPr>
                <w:rFonts w:hint="default" w:ascii="Times New Roman" w:hAnsi="Times New Roman" w:eastAsia="宋体" w:cs="Times New Roman"/>
                <w:color w:val="000000"/>
                <w:kern w:val="0"/>
                <w:szCs w:val="21"/>
                <w:lang w:val="en-US"/>
              </w:rPr>
            </w:pPr>
            <w:r>
              <w:rPr>
                <w:rFonts w:hint="default" w:ascii="Times New Roman" w:hAnsi="Times New Roman" w:cs="Times New Roman"/>
                <w:lang w:eastAsia="zh-CN"/>
              </w:rPr>
              <w:t>已落实，采用低噪声设备，基础减振，设备房隔声等措施降噪，合理布局，泵房设置地下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固废</w:t>
            </w:r>
          </w:p>
        </w:tc>
        <w:tc>
          <w:tcPr>
            <w:tcW w:w="1462" w:type="dxa"/>
            <w:vAlign w:val="center"/>
          </w:tcPr>
          <w:p>
            <w:pPr>
              <w:keepNext/>
              <w:snapToGrid w:val="0"/>
              <w:jc w:val="center"/>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lang w:eastAsia="zh-CN"/>
              </w:rPr>
              <w:t>生活</w:t>
            </w:r>
            <w:r>
              <w:rPr>
                <w:rFonts w:hint="default" w:ascii="Times New Roman" w:hAnsi="Times New Roman" w:eastAsia="宋体" w:cs="Times New Roman"/>
                <w:color w:val="000000"/>
                <w:kern w:val="0"/>
                <w:szCs w:val="21"/>
              </w:rPr>
              <w:t>垃圾</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在小区内设置垃圾收集处</w:t>
            </w:r>
          </w:p>
        </w:tc>
        <w:tc>
          <w:tcPr>
            <w:tcW w:w="1472"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w:t>
            </w:r>
          </w:p>
        </w:tc>
        <w:tc>
          <w:tcPr>
            <w:tcW w:w="2345" w:type="dxa"/>
            <w:vAlign w:val="center"/>
          </w:tcPr>
          <w:p>
            <w:pPr>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保持场区及周围整洁</w:t>
            </w:r>
          </w:p>
        </w:tc>
        <w:tc>
          <w:tcPr>
            <w:tcW w:w="23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已落实，</w:t>
            </w:r>
            <w:r>
              <w:rPr>
                <w:rFonts w:hint="default" w:ascii="Times New Roman" w:hAnsi="Times New Roman" w:eastAsia="宋体" w:cs="Times New Roman"/>
                <w:sz w:val="21"/>
                <w:szCs w:val="21"/>
              </w:rPr>
              <w:t>生活垃圾分类收集，定点存放，定期交由市政环卫部门处理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lang w:eastAsia="zh-CN"/>
              </w:rPr>
              <w:t>绿化</w:t>
            </w:r>
          </w:p>
        </w:tc>
        <w:tc>
          <w:tcPr>
            <w:tcW w:w="1462" w:type="dxa"/>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eastAsia="zh-CN"/>
              </w:rPr>
              <w:t>绿化面积</w:t>
            </w:r>
            <w:r>
              <w:rPr>
                <w:rFonts w:hint="default" w:ascii="Times New Roman" w:hAnsi="Times New Roman" w:cs="Times New Roman"/>
                <w:sz w:val="21"/>
                <w:szCs w:val="21"/>
                <w:lang w:val="en-US" w:eastAsia="zh-CN"/>
              </w:rPr>
              <w:t>21877.03平方米</w:t>
            </w:r>
          </w:p>
        </w:tc>
        <w:tc>
          <w:tcPr>
            <w:tcW w:w="1472"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90</w:t>
            </w:r>
          </w:p>
        </w:tc>
        <w:tc>
          <w:tcPr>
            <w:tcW w:w="2345"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措施落实到位</w:t>
            </w:r>
          </w:p>
        </w:tc>
        <w:tc>
          <w:tcPr>
            <w:tcW w:w="2381" w:type="dxa"/>
            <w:vAlign w:val="center"/>
          </w:tcPr>
          <w:p>
            <w:pPr>
              <w:jc w:val="center"/>
              <w:rPr>
                <w:rFonts w:hint="default" w:ascii="Times New Roman" w:hAnsi="Times New Roman" w:eastAsia="宋体" w:cs="Times New Roman"/>
                <w:color w:val="000000"/>
                <w:kern w:val="0"/>
                <w:szCs w:val="21"/>
                <w:lang w:val="en-US" w:eastAsia="zh-CN"/>
              </w:rPr>
            </w:pPr>
            <w:r>
              <w:rPr>
                <w:rFonts w:hint="eastAsia" w:cs="Times New Roman"/>
                <w:sz w:val="21"/>
                <w:szCs w:val="21"/>
                <w:highlight w:val="none"/>
                <w:lang w:eastAsia="zh-CN"/>
              </w:rPr>
              <w:t>小区已预留绿化用地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合计</w:t>
            </w:r>
          </w:p>
        </w:tc>
        <w:tc>
          <w:tcPr>
            <w:tcW w:w="1462" w:type="dxa"/>
            <w:vAlign w:val="center"/>
          </w:tcPr>
          <w:p>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w:t>
            </w:r>
          </w:p>
        </w:tc>
        <w:tc>
          <w:tcPr>
            <w:tcW w:w="1750" w:type="dxa"/>
            <w:vAlign w:val="center"/>
          </w:tcPr>
          <w:p>
            <w:pPr>
              <w:keepNext/>
              <w:snapToGrid w:val="0"/>
              <w:jc w:val="center"/>
              <w:textAlignment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w:t>
            </w:r>
          </w:p>
        </w:tc>
        <w:tc>
          <w:tcPr>
            <w:tcW w:w="1472" w:type="dxa"/>
            <w:vAlign w:val="center"/>
          </w:tcPr>
          <w:p>
            <w:pPr>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22</w:t>
            </w:r>
            <w:r>
              <w:rPr>
                <w:rFonts w:hint="eastAsia" w:cs="Times New Roman"/>
                <w:color w:val="000000"/>
                <w:kern w:val="0"/>
                <w:szCs w:val="21"/>
                <w:lang w:val="en-US" w:eastAsia="zh-CN"/>
              </w:rPr>
              <w:t>6</w:t>
            </w:r>
          </w:p>
        </w:tc>
        <w:tc>
          <w:tcPr>
            <w:tcW w:w="2345" w:type="dxa"/>
            <w:vAlign w:val="center"/>
          </w:tcPr>
          <w:p>
            <w:pPr>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w:t>
            </w:r>
          </w:p>
        </w:tc>
        <w:tc>
          <w:tcPr>
            <w:tcW w:w="2381"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r>
    </w:tbl>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7"/>
        <w:widowControl w:val="0"/>
        <w:numPr>
          <w:ilvl w:val="0"/>
          <w:numId w:val="0"/>
        </w:numPr>
        <w:jc w:val="both"/>
        <w:rPr>
          <w:rFonts w:hint="default" w:ascii="Times New Roman" w:hAnsi="Times New Roman" w:cs="Times New Roman"/>
        </w:rPr>
      </w:pPr>
    </w:p>
    <w:p>
      <w:pPr>
        <w:pStyle w:val="3"/>
        <w:spacing w:line="500" w:lineRule="exact"/>
        <w:rPr>
          <w:rFonts w:hint="default" w:ascii="Times New Roman" w:hAnsi="Times New Roman" w:cs="Times New Roman"/>
        </w:rPr>
      </w:pPr>
      <w:bookmarkStart w:id="167" w:name="_Toc17601"/>
      <w:r>
        <w:rPr>
          <w:rFonts w:hint="default" w:ascii="Times New Roman" w:hAnsi="Times New Roman" w:cs="Times New Roman"/>
        </w:rPr>
        <w:t>5 环评主要结论及审批部门审批决定</w:t>
      </w:r>
      <w:bookmarkEnd w:id="167"/>
    </w:p>
    <w:p>
      <w:pPr>
        <w:pStyle w:val="4"/>
        <w:spacing w:line="500" w:lineRule="exact"/>
        <w:rPr>
          <w:rFonts w:hint="default" w:ascii="Times New Roman" w:hAnsi="Times New Roman" w:cs="Times New Roman"/>
        </w:rPr>
      </w:pPr>
      <w:bookmarkStart w:id="168" w:name="_Toc32041"/>
      <w:r>
        <w:rPr>
          <w:rFonts w:hint="default" w:ascii="Times New Roman" w:hAnsi="Times New Roman" w:cs="Times New Roman"/>
        </w:rPr>
        <w:t>5.1建设项目环评报告的主要结论</w:t>
      </w:r>
      <w:bookmarkEnd w:id="168"/>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1</w:t>
      </w:r>
      <w:r>
        <w:rPr>
          <w:rFonts w:hint="default" w:ascii="Times New Roman" w:hAnsi="Times New Roman" w:cs="Times New Roman"/>
          <w:b/>
          <w:bCs/>
          <w:sz w:val="24"/>
          <w:szCs w:val="24"/>
          <w:lang w:eastAsia="zh-CN"/>
        </w:rPr>
        <w:t>、建设项目概况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张家口富利嘉房地产开发有限公司投资为14亿元建设东山天地住宅项目，拟建项目选址</w:t>
      </w:r>
      <w:r>
        <w:rPr>
          <w:rFonts w:hint="default" w:ascii="Times New Roman" w:hAnsi="Times New Roman" w:cs="Times New Roman"/>
          <w:sz w:val="24"/>
          <w:szCs w:val="24"/>
          <w:lang w:eastAsia="zh-CN"/>
        </w:rPr>
        <w:t>张</w:t>
      </w:r>
      <w:r>
        <w:rPr>
          <w:rFonts w:hint="default" w:ascii="Times New Roman" w:hAnsi="Times New Roman" w:eastAsia="宋体" w:cs="Times New Roman"/>
          <w:sz w:val="24"/>
          <w:szCs w:val="24"/>
        </w:rPr>
        <w:t>家口市桥东区杨家坟北路，东至东外环，南至荒山南地界，西至杨家坟路，北至煤气公司及都市璟园小区。地段交通便捷，环境资源良好。项目规划占地72923平方米，规划性质为二类居住用地。总建筑面积213726m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。其中地上建筑面积167722.9m</w:t>
      </w:r>
      <w:r>
        <w:rPr>
          <w:rFonts w:hint="default" w:ascii="Times New Roman" w:hAnsi="Times New Roman" w:cs="Times New Roman"/>
          <w:sz w:val="24"/>
          <w:szCs w:val="24"/>
          <w:vertAlign w:val="superscript"/>
          <w:lang w:val="en-US" w:eastAsia="zh-CN"/>
        </w:rPr>
        <w:t>2</w:t>
      </w:r>
      <w:r>
        <w:rPr>
          <w:rFonts w:hint="default" w:ascii="Times New Roman" w:hAnsi="Times New Roman" w:eastAsia="宋体" w:cs="Times New Roman"/>
          <w:sz w:val="24"/>
          <w:szCs w:val="24"/>
        </w:rPr>
        <w:t>，地下建筑面积46003.1m</w:t>
      </w:r>
      <w:r>
        <w:rPr>
          <w:rFonts w:hint="default" w:ascii="Times New Roman" w:hAnsi="Times New Roman" w:cs="Times New Roman"/>
          <w:sz w:val="24"/>
          <w:szCs w:val="24"/>
          <w:vertAlign w:val="superscript"/>
          <w:lang w:val="en-US" w:eastAsia="zh-CN"/>
        </w:rPr>
        <w:t>2</w:t>
      </w:r>
      <w:r>
        <w:rPr>
          <w:rFonts w:hint="default" w:ascii="Times New Roman" w:hAnsi="Times New Roman" w:eastAsia="宋体" w:cs="Times New Roman"/>
          <w:sz w:val="24"/>
          <w:szCs w:val="24"/>
        </w:rPr>
        <w:t>。绿地面积21877.03m</w:t>
      </w:r>
      <w:r>
        <w:rPr>
          <w:rFonts w:hint="default" w:ascii="Times New Roman" w:hAnsi="Times New Roman" w:cs="Times New Roman"/>
          <w:sz w:val="24"/>
          <w:szCs w:val="24"/>
          <w:vertAlign w:val="superscript"/>
          <w:lang w:val="en-US" w:eastAsia="zh-CN"/>
        </w:rPr>
        <w:t>2</w:t>
      </w:r>
      <w:r>
        <w:rPr>
          <w:rFonts w:hint="default" w:ascii="Times New Roman" w:hAnsi="Times New Roman" w:eastAsia="宋体" w:cs="Times New Roman"/>
          <w:sz w:val="24"/>
          <w:szCs w:val="24"/>
        </w:rPr>
        <w:t>。同时建设地下水泵房，并建设辅助配套道路、绿化、电力、消防、环保、照明、给排水及其他配套设施。本项目工程开发建设总投资为14亿元，环保投资227万元，占总投资的0.16%。</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2</w:t>
      </w:r>
      <w:r>
        <w:rPr>
          <w:rFonts w:hint="default" w:ascii="Times New Roman" w:hAnsi="Times New Roman" w:cs="Times New Roman"/>
          <w:b/>
          <w:bCs/>
          <w:sz w:val="24"/>
          <w:szCs w:val="24"/>
          <w:lang w:eastAsia="zh-CN"/>
        </w:rPr>
        <w:t>、环境质量现状评价结论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(1)环境空气质量现状</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本项目周围环境空气可满足《环境空气质量标准》</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GB3095-2012</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二级标准要求。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(2)地表水环境质量现状</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清水河地表水水质达到《地表水环境质量标准》(GB3838-2002) IV类标准要求。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(3)地下水质量现状</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项目所在区域地下水环境质量总体状况良好，未受到污染，符合《地下水质量标准》(GB/T14848-93)中的Ⅲ类标准。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cs="Times New Roman"/>
          <w:sz w:val="24"/>
          <w:szCs w:val="24"/>
          <w:lang w:eastAsia="zh-CN"/>
        </w:rPr>
        <w:t>声</w:t>
      </w:r>
      <w:r>
        <w:rPr>
          <w:rFonts w:hint="default" w:ascii="Times New Roman" w:hAnsi="Times New Roman" w:eastAsia="宋体" w:cs="Times New Roman"/>
          <w:sz w:val="24"/>
          <w:szCs w:val="24"/>
        </w:rPr>
        <w:t>环境质量现状</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本项目区域噪声可满足《声环境质量标准》(GB3096-2008)2类标准。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w:t>
      </w:r>
      <w:r>
        <w:rPr>
          <w:rFonts w:hint="default" w:ascii="Times New Roman" w:hAnsi="Times New Roman" w:cs="Times New Roman"/>
          <w:b/>
          <w:bCs/>
          <w:sz w:val="24"/>
          <w:szCs w:val="24"/>
          <w:lang w:eastAsia="zh-CN"/>
        </w:rPr>
        <w:t>、</w:t>
      </w:r>
      <w:r>
        <w:rPr>
          <w:rFonts w:hint="default" w:ascii="Times New Roman" w:hAnsi="Times New Roman" w:eastAsia="宋体" w:cs="Times New Roman"/>
          <w:b/>
          <w:bCs/>
          <w:sz w:val="24"/>
          <w:szCs w:val="24"/>
        </w:rPr>
        <w:t>污染物排放情况和环境影响评价结论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(1)施工期环境影响分析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①</w:t>
      </w:r>
      <w:r>
        <w:rPr>
          <w:rFonts w:hint="default" w:ascii="Times New Roman" w:hAnsi="Times New Roman" w:eastAsia="宋体" w:cs="Times New Roman"/>
          <w:sz w:val="24"/>
          <w:szCs w:val="24"/>
        </w:rPr>
        <w:t>大气环境</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项目施工期产生的空气环境影响为扬尘、车辆尾气等。施工期间加强施工场区管理，可减小扬尘、尾气、装修废气对周围环境的影响程度。对周围的环境影响较小，治理措施有效。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②</w:t>
      </w:r>
      <w:r>
        <w:rPr>
          <w:rFonts w:hint="default" w:ascii="Times New Roman" w:hAnsi="Times New Roman" w:eastAsia="宋体" w:cs="Times New Roman"/>
          <w:sz w:val="24"/>
          <w:szCs w:val="24"/>
        </w:rPr>
        <w:t>水环境</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施工期的废水排放主要为工地生活污水和施工机械冲洗废水。生活污水排入早厕，定期清掏;冲洗废水集中经过沉淀池沉淀后泼洒路面抑尘，不外排，对周围环境影响较小治理措施有效。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③</w:t>
      </w:r>
      <w:r>
        <w:rPr>
          <w:rFonts w:hint="default" w:ascii="Times New Roman" w:hAnsi="Times New Roman" w:eastAsia="宋体" w:cs="Times New Roman"/>
          <w:sz w:val="24"/>
          <w:szCs w:val="24"/>
        </w:rPr>
        <w:t>声环境</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施工期对施工噪声加强控制，尽量选用低噪声设备作业，采用有效的隔声、吸声</w:t>
      </w:r>
      <w:r>
        <w:rPr>
          <w:rFonts w:hint="default" w:ascii="Times New Roman" w:hAnsi="Times New Roman" w:cs="Times New Roman"/>
          <w:sz w:val="24"/>
          <w:szCs w:val="24"/>
          <w:lang w:eastAsia="zh-CN"/>
        </w:rPr>
        <w:t>措施，保证施工机械处于低噪声、高效率的状态，午休、夜间不施工，实现噪声达标排放。对周围声环境及附近居民点影响降至最低，治理措施有效。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④固体废物：主要少量建筑垃圾及施工人员的生活垃圾。生活垃圾由环卫部门收集后统一处理处置。建筑垃圾运至环卫部门指定的专门的建筑垃圾堆放场，对周围环境及敏感点影响较小，治理措施有效。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综上所述，在采取相应防治措施情况下，施工期对周围环境的影响较小。且施工期影响随施工期结束而结束。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(2)营运期环境影响分析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①大气环境：废气主要为厨房燃料废气、油烟废气和汽车尾气等。天然气属于清洁能源，各种污染物排放量较小，而且排放较为分散，燃料废气对该区域环境影响不大。厨房油烟经抽油烟机处理后，经公共排烟通道高空排放，对环境空气影响较小。地上车位对环境较小，地下停车库设置机械排风系统，当排风口与人员活动场所距离小于10m时，朝向人员活动场所的排风口通过高于室外地坪2.5m的排风口排放。采取以上措施后，汽车尾气排放不会对项目周围大气环境造成明显不利影响，采取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②水环境：排水实行雨污分流，雨水采用下沉式绿地、路旁植沟、渗水铺装材料等海绵城市设计手段，减少地表径流，以达到节能节水。生活污水排放量约为196800m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a</w:t>
      </w:r>
      <w:r>
        <w:rPr>
          <w:rFonts w:hint="default" w:ascii="Times New Roman" w:hAnsi="Times New Roman" w:cs="Times New Roman"/>
          <w:sz w:val="24"/>
          <w:szCs w:val="24"/>
          <w:lang w:eastAsia="zh-CN"/>
        </w:rPr>
        <w:t>。产生的污水经过化粪池处理后，可达到张家口市鸿泽排水有限公司进水水质指标，张家口市鸿泽排水有限公司能够满足该项目废水处理要求。因此该项目对周围水环境影响较小，采取措施有效。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③声环境：主要是汽车排风系统、水泵运行时的机械噪声。采用高效低噪音的风机和水泵，水泵采用泵房隔声、距离衰减等降噪措施的情况下，能够达到《工业企业厂界环境噪声排放标准》(GB12348-2008)表1中2类标准，对周围环境及自身的影响较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④固体废物：主要为居民产生的生活垃圾及化粪池清淘污泥。生活垃圾集中收集于垃圾收集点，由环卫部门及时清理，统一处理；化粪池污泥量由市政部门定期用抽粪车清运处置。本项目的固废均得到妥善处置，对周围环境影响较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4、总量控制指标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本项目污染物排放总量控制指标为SO</w:t>
      </w:r>
      <w:r>
        <w:rPr>
          <w:rFonts w:hint="default" w:ascii="Times New Roman" w:hAnsi="Times New Roman" w:cs="Times New Roman"/>
          <w:sz w:val="24"/>
          <w:szCs w:val="24"/>
          <w:vertAlign w:val="subscript"/>
          <w:lang w:eastAsia="zh-CN"/>
        </w:rPr>
        <w:t>2</w:t>
      </w:r>
      <w:r>
        <w:rPr>
          <w:rFonts w:hint="default" w:ascii="Times New Roman" w:hAnsi="Times New Roman" w:cs="Times New Roman"/>
          <w:sz w:val="24"/>
          <w:szCs w:val="24"/>
          <w:lang w:eastAsia="zh-CN"/>
        </w:rPr>
        <w:t>：0t/a，NOx：0t/a，COD：0t/a，NH-N：0t/a。</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项目可行性结论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综上所述，本项目属于非生产性工程，污染因素简单，该项目在建设施工过程中及运营后，若能严格执行环境管理的有关规定，按照“三同时”的要求，加强施工期环境管理，认真落实各项污染防治措施，从环保角度分析，该项目建设可行。</w:t>
      </w:r>
    </w:p>
    <w:p>
      <w:pPr>
        <w:pStyle w:val="4"/>
        <w:spacing w:line="500" w:lineRule="exact"/>
        <w:rPr>
          <w:rFonts w:hint="default" w:ascii="Times New Roman" w:hAnsi="Times New Roman" w:cs="Times New Roman"/>
        </w:rPr>
      </w:pPr>
      <w:bookmarkStart w:id="169" w:name="_Toc27888"/>
      <w:r>
        <w:rPr>
          <w:rFonts w:hint="default" w:ascii="Times New Roman" w:hAnsi="Times New Roman" w:cs="Times New Roman"/>
        </w:rPr>
        <w:t>5.2 审批部门审批决定</w:t>
      </w:r>
      <w:bookmarkEnd w:id="16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bookmarkStart w:id="170" w:name="_Toc509396098"/>
      <w:r>
        <w:rPr>
          <w:rFonts w:hint="default" w:ascii="Times New Roman" w:hAnsi="Times New Roman" w:eastAsia="宋体" w:cs="Times New Roman"/>
          <w:sz w:val="24"/>
          <w:szCs w:val="24"/>
        </w:rPr>
        <w:t>环评报告于201</w:t>
      </w:r>
      <w:r>
        <w:rPr>
          <w:rFonts w:hint="default" w:ascii="Times New Roman" w:hAnsi="Times New Roman" w:cs="Times New Roman"/>
          <w:sz w:val="24"/>
          <w:szCs w:val="24"/>
          <w:lang w:val="en-US" w:eastAsia="zh-CN"/>
        </w:rPr>
        <w:t>7</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11</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eastAsia="zh-CN"/>
        </w:rPr>
        <w:t>13</w:t>
      </w:r>
      <w:r>
        <w:rPr>
          <w:rFonts w:hint="default" w:ascii="Times New Roman" w:hAnsi="Times New Roman" w:eastAsia="宋体" w:cs="Times New Roman"/>
          <w:sz w:val="24"/>
          <w:szCs w:val="24"/>
        </w:rPr>
        <w:t>日通过张家口</w:t>
      </w:r>
      <w:r>
        <w:rPr>
          <w:rFonts w:hint="default" w:ascii="Times New Roman" w:hAnsi="Times New Roman" w:cs="Times New Roman"/>
          <w:sz w:val="24"/>
          <w:szCs w:val="24"/>
          <w:lang w:val="en-US" w:eastAsia="zh-CN"/>
        </w:rPr>
        <w:t>市行政审批局</w:t>
      </w:r>
      <w:r>
        <w:rPr>
          <w:rFonts w:hint="default" w:ascii="Times New Roman" w:hAnsi="Times New Roman" w:eastAsia="宋体" w:cs="Times New Roman"/>
          <w:sz w:val="24"/>
          <w:szCs w:val="24"/>
        </w:rPr>
        <w:t>审批，并出具审批意见。其批复如下：</w:t>
      </w:r>
      <w:bookmarkEnd w:id="17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张家口富利嘉房地产开发有限公司所提交《新建东山天地住宅小区项目环境影响报告表》已收悉，根据张家口正德地质勘测技术服务有限公司编制的环境影响报告表结论与意见，现批复意见如下: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张家口富利嘉房地产开发有限公司拟新建的东山天地住宅小区项目位于张家口市桥东区杨家坟北路，占地72923平方米。工程总建筑面积213726平方米，其中地上建筑面积167722.9平方米,地下建筑面积46003.1平方米，绿化面积21877.03平方米。项目总投资140000万元，其中环保总投资227万元。该项目已取得土地、规划部门相关批复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在全面落实报告表中提出的各项环保措施，确保各类污染物达标稳定排放的前提下，生态环境能够得到一定的缓解和控制，项目选址及建设可行。经研究，同意你公司按照报告表中所列建设项目的地点、性质、规模环境保护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二、项目建设及运营期应严格落实以下要求: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1、加强施工期环境管理，制定严格的规章制度，确保各项环保措施落实到位。合理布置施工场地和安排施工时间</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选用低噪工程设备</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采取定期洒水、及时清理场地、土石料堆加盖篷布等措施减轻扬尘污染。确保施工期各项污染物稳定达标排放。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2、优化住宅小区布局，合理布置噪声源。选用低噪生产设备，振动大的设备须加装减振机座及隔音设施。加强设备日常检修，确保达到《工业企业厂界环境噪声排放标准》(GB12348-2008)2类标准要求。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3、小区生活污水统一收集入自建化粪池，经处理后排入市政管网，最终排入张家口市鸿泽污水处理厂。生活垃圾集中收集定点存放，生活垃圾和化粪池污泥由环卫部门定时清运。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4、项目建成后供暖接入城市集中供热系统，不得新建锅炉房。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三、项目建设必须严格执行“三同时”管理制度。如项目性质、规模、选址或者防止生态破坏、防治污染的措施发生重大变动，应当在调整前重新报批本项目环境影响评价文件。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pStyle w:val="7"/>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cs="Times New Roman"/>
          <w:sz w:val="24"/>
          <w:szCs w:val="24"/>
          <w:lang w:eastAsia="zh-CN"/>
        </w:rPr>
      </w:pPr>
    </w:p>
    <w:p>
      <w:pPr>
        <w:pStyle w:val="3"/>
        <w:spacing w:line="500" w:lineRule="exact"/>
        <w:rPr>
          <w:rFonts w:hint="default" w:ascii="Times New Roman" w:hAnsi="Times New Roman" w:cs="Times New Roman"/>
        </w:rPr>
      </w:pPr>
    </w:p>
    <w:p>
      <w:pPr>
        <w:pStyle w:val="3"/>
        <w:spacing w:line="500" w:lineRule="exact"/>
        <w:rPr>
          <w:rFonts w:hint="default" w:ascii="Times New Roman" w:hAnsi="Times New Roman" w:cs="Times New Roman"/>
        </w:rPr>
      </w:pPr>
    </w:p>
    <w:p>
      <w:pPr>
        <w:pStyle w:val="3"/>
        <w:spacing w:line="500" w:lineRule="exact"/>
        <w:rPr>
          <w:rFonts w:hint="default" w:ascii="Times New Roman" w:hAnsi="Times New Roman" w:cs="Times New Roman"/>
        </w:rPr>
      </w:pPr>
      <w:bookmarkStart w:id="171" w:name="_Toc7757"/>
      <w:r>
        <w:rPr>
          <w:rFonts w:hint="default" w:ascii="Times New Roman" w:hAnsi="Times New Roman" w:cs="Times New Roman"/>
        </w:rPr>
        <w:t>6 验收执行标准</w:t>
      </w:r>
      <w:bookmarkEnd w:id="171"/>
    </w:p>
    <w:p>
      <w:pPr>
        <w:pStyle w:val="4"/>
        <w:spacing w:line="500" w:lineRule="exact"/>
        <w:rPr>
          <w:rFonts w:hint="default" w:ascii="Times New Roman" w:hAnsi="Times New Roman" w:cs="Times New Roman"/>
        </w:rPr>
      </w:pPr>
      <w:bookmarkStart w:id="172" w:name="_Toc25870"/>
      <w:bookmarkStart w:id="173" w:name="_Toc516059088"/>
      <w:r>
        <w:rPr>
          <w:rFonts w:hint="default" w:ascii="Times New Roman" w:hAnsi="Times New Roman" w:cs="Times New Roman"/>
        </w:rPr>
        <w:t>6.1 废水执行标准</w:t>
      </w:r>
      <w:bookmarkEnd w:id="172"/>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废水执行标准见表6-1。</w:t>
      </w:r>
    </w:p>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表6-1 废水执行标准</w:t>
      </w:r>
    </w:p>
    <w:bookmarkEnd w:id="173"/>
    <w:tbl>
      <w:tblPr>
        <w:tblStyle w:val="31"/>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25"/>
        <w:gridCol w:w="840"/>
        <w:gridCol w:w="2640"/>
        <w:gridCol w:w="24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noWrap w:val="0"/>
            <w:vAlign w:val="center"/>
          </w:tcPr>
          <w:p>
            <w:pPr>
              <w:pStyle w:val="41"/>
              <w:bidi w:val="0"/>
              <w:rPr>
                <w:rFonts w:hint="default" w:ascii="Times New Roman" w:hAnsi="Times New Roman" w:cs="Times New Roman"/>
                <w:b w:val="0"/>
                <w:bCs w:val="0"/>
                <w:sz w:val="21"/>
                <w:szCs w:val="21"/>
                <w:lang w:val="en-US" w:eastAsia="zh-CN"/>
              </w:rPr>
            </w:pPr>
            <w:bookmarkStart w:id="174" w:name="_Toc517425833"/>
            <w:r>
              <w:rPr>
                <w:rFonts w:hint="default" w:ascii="Times New Roman" w:hAnsi="Times New Roman" w:cs="Times New Roman"/>
                <w:b w:val="0"/>
                <w:bCs w:val="0"/>
                <w:sz w:val="21"/>
                <w:szCs w:val="21"/>
                <w:lang w:val="en-US" w:eastAsia="zh-CN"/>
              </w:rPr>
              <w:t>污染源</w:t>
            </w:r>
          </w:p>
        </w:tc>
        <w:tc>
          <w:tcPr>
            <w:tcW w:w="1125" w:type="dxa"/>
            <w:vMerge w:val="restart"/>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项目</w:t>
            </w:r>
          </w:p>
        </w:tc>
        <w:tc>
          <w:tcPr>
            <w:tcW w:w="840" w:type="dxa"/>
            <w:vMerge w:val="restart"/>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单位</w:t>
            </w:r>
          </w:p>
        </w:tc>
        <w:tc>
          <w:tcPr>
            <w:tcW w:w="5085" w:type="dxa"/>
            <w:gridSpan w:val="2"/>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标准值</w:t>
            </w:r>
          </w:p>
        </w:tc>
        <w:tc>
          <w:tcPr>
            <w:tcW w:w="1290" w:type="dxa"/>
            <w:vMerge w:val="restart"/>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84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264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《污水综合排放标准》</w:t>
            </w:r>
            <w:r>
              <w:rPr>
                <w:rFonts w:hint="default"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rPr>
              <w:t>GB8978-1996</w:t>
            </w:r>
            <w:r>
              <w:rPr>
                <w:rFonts w:hint="default"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rPr>
              <w:t>三级标准</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sz w:val="21"/>
                <w:szCs w:val="21"/>
              </w:rPr>
              <w:t>张家口市鸿泽排水有限公司进水水质指标</w:t>
            </w:r>
          </w:p>
        </w:tc>
        <w:tc>
          <w:tcPr>
            <w:tcW w:w="129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生活污水</w:t>
            </w:r>
          </w:p>
        </w:tc>
        <w:tc>
          <w:tcPr>
            <w:tcW w:w="112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pH</w:t>
            </w:r>
          </w:p>
        </w:tc>
        <w:tc>
          <w:tcPr>
            <w:tcW w:w="84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w:t>
            </w:r>
          </w:p>
        </w:tc>
        <w:tc>
          <w:tcPr>
            <w:tcW w:w="264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6</w:t>
            </w:r>
            <w:r>
              <w:rPr>
                <w:rFonts w:hint="default"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rPr>
              <w:t>9</w:t>
            </w:r>
          </w:p>
        </w:tc>
        <w:tc>
          <w:tcPr>
            <w:tcW w:w="2445" w:type="dxa"/>
            <w:noWrap w:val="0"/>
            <w:vAlign w:val="center"/>
          </w:tcPr>
          <w:p>
            <w:pPr>
              <w:pStyle w:val="41"/>
              <w:bidi w:val="0"/>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eastAsia="zh-CN"/>
              </w:rPr>
              <w:t>COD</w:t>
            </w:r>
          </w:p>
        </w:tc>
        <w:tc>
          <w:tcPr>
            <w:tcW w:w="840" w:type="dxa"/>
            <w:vMerge w:val="restart"/>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mg/L</w:t>
            </w:r>
          </w:p>
        </w:tc>
        <w:tc>
          <w:tcPr>
            <w:tcW w:w="264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500</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500</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BOD</w:t>
            </w:r>
            <w:r>
              <w:rPr>
                <w:rFonts w:hint="default" w:ascii="Times New Roman" w:hAnsi="Times New Roman" w:cs="Times New Roman"/>
                <w:b w:val="0"/>
                <w:bCs w:val="0"/>
                <w:sz w:val="21"/>
                <w:szCs w:val="21"/>
                <w:vertAlign w:val="subscript"/>
                <w:lang w:val="en-US" w:eastAsia="zh-CN"/>
              </w:rPr>
              <w:t>5</w:t>
            </w:r>
          </w:p>
        </w:tc>
        <w:tc>
          <w:tcPr>
            <w:tcW w:w="84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2640" w:type="dxa"/>
            <w:noWrap w:val="0"/>
            <w:vAlign w:val="center"/>
          </w:tcPr>
          <w:p>
            <w:pPr>
              <w:pStyle w:val="41"/>
              <w:bidi w:val="0"/>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300</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eastAsia="zh-CN"/>
              </w:rPr>
              <w:t>NH</w:t>
            </w:r>
            <w:r>
              <w:rPr>
                <w:rFonts w:hint="default" w:ascii="Times New Roman" w:hAnsi="Times New Roman" w:cs="Times New Roman"/>
                <w:b w:val="0"/>
                <w:bCs w:val="0"/>
                <w:sz w:val="21"/>
                <w:szCs w:val="21"/>
                <w:vertAlign w:val="subscript"/>
                <w:lang w:eastAsia="zh-CN"/>
              </w:rPr>
              <w:t>3</w:t>
            </w:r>
            <w:r>
              <w:rPr>
                <w:rFonts w:hint="default" w:ascii="Times New Roman" w:hAnsi="Times New Roman" w:cs="Times New Roman"/>
                <w:b w:val="0"/>
                <w:bCs w:val="0"/>
                <w:sz w:val="21"/>
                <w:szCs w:val="21"/>
                <w:lang w:eastAsia="zh-CN"/>
              </w:rPr>
              <w:t>-N</w:t>
            </w:r>
          </w:p>
        </w:tc>
        <w:tc>
          <w:tcPr>
            <w:tcW w:w="84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264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40</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SS</w:t>
            </w:r>
          </w:p>
        </w:tc>
        <w:tc>
          <w:tcPr>
            <w:tcW w:w="84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2640" w:type="dxa"/>
            <w:noWrap w:val="0"/>
            <w:vAlign w:val="center"/>
          </w:tcPr>
          <w:p>
            <w:pPr>
              <w:pStyle w:val="41"/>
              <w:bidi w:val="0"/>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400</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1125" w:type="dxa"/>
            <w:noWrap w:val="0"/>
            <w:vAlign w:val="center"/>
          </w:tcPr>
          <w:p>
            <w:pPr>
              <w:pStyle w:val="41"/>
              <w:bidi w:val="0"/>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动植物油</w:t>
            </w:r>
          </w:p>
        </w:tc>
        <w:tc>
          <w:tcPr>
            <w:tcW w:w="840" w:type="dxa"/>
            <w:vMerge w:val="continue"/>
            <w:noWrap w:val="0"/>
            <w:vAlign w:val="center"/>
          </w:tcPr>
          <w:p>
            <w:pPr>
              <w:pStyle w:val="41"/>
              <w:bidi w:val="0"/>
              <w:rPr>
                <w:rFonts w:hint="default" w:ascii="Times New Roman" w:hAnsi="Times New Roman" w:cs="Times New Roman"/>
                <w:b w:val="0"/>
                <w:bCs w:val="0"/>
                <w:sz w:val="21"/>
                <w:szCs w:val="21"/>
                <w:lang w:val="en-US" w:eastAsia="zh-CN"/>
              </w:rPr>
            </w:pPr>
          </w:p>
        </w:tc>
        <w:tc>
          <w:tcPr>
            <w:tcW w:w="2640" w:type="dxa"/>
            <w:noWrap w:val="0"/>
            <w:vAlign w:val="center"/>
          </w:tcPr>
          <w:p>
            <w:pPr>
              <w:pStyle w:val="41"/>
              <w:bidi w:val="0"/>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100</w:t>
            </w:r>
          </w:p>
        </w:tc>
        <w:tc>
          <w:tcPr>
            <w:tcW w:w="2445"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rPr>
              <w:t>--</w:t>
            </w:r>
          </w:p>
        </w:tc>
        <w:tc>
          <w:tcPr>
            <w:tcW w:w="1290" w:type="dxa"/>
            <w:noWrap w:val="0"/>
            <w:vAlign w:val="center"/>
          </w:tcPr>
          <w:p>
            <w:pPr>
              <w:pStyle w:val="41"/>
              <w:bidi w:val="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100</w:t>
            </w:r>
          </w:p>
        </w:tc>
      </w:tr>
      <w:bookmarkEnd w:id="174"/>
    </w:tbl>
    <w:p>
      <w:pPr>
        <w:pStyle w:val="4"/>
        <w:spacing w:line="500" w:lineRule="exact"/>
        <w:rPr>
          <w:rFonts w:hint="default" w:ascii="Times New Roman" w:hAnsi="Times New Roman" w:cs="Times New Roman"/>
        </w:rPr>
      </w:pPr>
      <w:bookmarkStart w:id="175" w:name="_Toc10607"/>
      <w:bookmarkStart w:id="176" w:name="_Toc516059089"/>
      <w:bookmarkStart w:id="177" w:name="_Toc517425834"/>
      <w:r>
        <w:rPr>
          <w:rFonts w:hint="default" w:ascii="Times New Roman" w:hAnsi="Times New Roman" w:cs="Times New Roman"/>
        </w:rPr>
        <w:t>6.</w:t>
      </w:r>
      <w:r>
        <w:rPr>
          <w:rFonts w:hint="default" w:ascii="Times New Roman" w:hAnsi="Times New Roman" w:cs="Times New Roman"/>
          <w:lang w:val="en-US" w:eastAsia="zh-CN"/>
        </w:rPr>
        <w:t>2</w:t>
      </w:r>
      <w:r>
        <w:rPr>
          <w:rFonts w:hint="default" w:ascii="Times New Roman" w:hAnsi="Times New Roman" w:cs="Times New Roman"/>
        </w:rPr>
        <w:t xml:space="preserve"> 噪声执行标准</w:t>
      </w:r>
      <w:bookmarkEnd w:id="175"/>
      <w:bookmarkEnd w:id="176"/>
      <w:bookmarkEnd w:id="177"/>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噪声执行《工业企业厂界环境噪声排放标准》（GB12348-2008）中2类标准，昼间：60dB（A），夜间：50dB（A）。</w:t>
      </w:r>
    </w:p>
    <w:p>
      <w:pPr>
        <w:pStyle w:val="4"/>
        <w:spacing w:line="500" w:lineRule="exact"/>
        <w:rPr>
          <w:rFonts w:hint="default" w:ascii="Times New Roman" w:hAnsi="Times New Roman" w:cs="Times New Roman"/>
          <w:lang w:val="en-US" w:eastAsia="zh-CN"/>
        </w:rPr>
      </w:pPr>
      <w:bookmarkStart w:id="178" w:name="_Toc22218"/>
      <w:r>
        <w:rPr>
          <w:rFonts w:hint="default" w:ascii="Times New Roman" w:hAnsi="Times New Roman" w:cs="Times New Roman"/>
          <w:lang w:val="en-US" w:eastAsia="zh-CN"/>
        </w:rPr>
        <w:t>6.3 固废执行标准</w:t>
      </w:r>
      <w:bookmarkEnd w:id="178"/>
    </w:p>
    <w:p>
      <w:pPr>
        <w:spacing w:line="50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固废执行</w:t>
      </w:r>
      <w:r>
        <w:rPr>
          <w:rFonts w:hint="default" w:ascii="Times New Roman" w:hAnsi="Times New Roman" w:eastAsia="宋体" w:cs="Times New Roman"/>
          <w:sz w:val="24"/>
          <w:szCs w:val="24"/>
        </w:rPr>
        <w:t>《一般工业固体废物</w:t>
      </w:r>
      <w:r>
        <w:rPr>
          <w:rFonts w:hint="default" w:ascii="Times New Roman" w:hAnsi="Times New Roman" w:eastAsia="宋体" w:cs="Times New Roman"/>
          <w:sz w:val="24"/>
          <w:szCs w:val="24"/>
          <w:lang w:eastAsia="zh-CN"/>
        </w:rPr>
        <w:t>贮存和填埋污染</w:t>
      </w:r>
      <w:r>
        <w:rPr>
          <w:rFonts w:hint="default" w:ascii="Times New Roman" w:hAnsi="Times New Roman" w:eastAsia="宋体" w:cs="Times New Roman"/>
          <w:sz w:val="24"/>
          <w:szCs w:val="24"/>
        </w:rPr>
        <w:t>控制标准》</w:t>
      </w:r>
      <w:r>
        <w:rPr>
          <w:rFonts w:hint="default" w:ascii="Times New Roman" w:hAnsi="Times New Roman" w:eastAsia="宋体" w:cs="Times New Roman"/>
          <w:sz w:val="24"/>
          <w:szCs w:val="24"/>
          <w:lang w:val="en-US" w:eastAsia="zh-CN"/>
        </w:rPr>
        <w:t>（GB18599-2020）的相关要求。</w:t>
      </w: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spacing w:line="500" w:lineRule="exact"/>
        <w:ind w:firstLine="420" w:firstLineChars="200"/>
        <w:rPr>
          <w:rFonts w:hint="default" w:ascii="Times New Roman" w:hAnsi="Times New Roman" w:eastAsia="宋体" w:cs="Times New Roman"/>
        </w:rPr>
      </w:pPr>
    </w:p>
    <w:p>
      <w:pPr>
        <w:pStyle w:val="7"/>
        <w:rPr>
          <w:rFonts w:hint="default" w:ascii="Times New Roman" w:hAnsi="Times New Roman" w:cs="Times New Roman"/>
        </w:rPr>
      </w:pPr>
    </w:p>
    <w:p>
      <w:pPr>
        <w:spacing w:line="500" w:lineRule="exact"/>
        <w:rPr>
          <w:rFonts w:hint="default" w:ascii="Times New Roman" w:hAnsi="Times New Roman" w:eastAsia="宋体"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bookmarkStart w:id="179" w:name="_Toc20979"/>
      <w:r>
        <w:rPr>
          <w:rFonts w:hint="default" w:ascii="Times New Roman" w:hAnsi="Times New Roman" w:cs="Times New Roman"/>
        </w:rPr>
        <w:t>7 验收</w:t>
      </w:r>
      <w:r>
        <w:rPr>
          <w:rFonts w:hint="default" w:ascii="Times New Roman" w:hAnsi="Times New Roman" w:cs="Times New Roman"/>
          <w:lang w:eastAsia="zh-CN"/>
        </w:rPr>
        <w:t>检测</w:t>
      </w:r>
      <w:r>
        <w:rPr>
          <w:rFonts w:hint="default" w:ascii="Times New Roman" w:hAnsi="Times New Roman" w:cs="Times New Roman"/>
        </w:rPr>
        <w:t>内容</w:t>
      </w:r>
      <w:bookmarkEnd w:id="179"/>
    </w:p>
    <w:p>
      <w:pPr>
        <w:pStyle w:val="4"/>
        <w:spacing w:line="500" w:lineRule="exact"/>
        <w:rPr>
          <w:rFonts w:hint="default" w:ascii="Times New Roman" w:hAnsi="Times New Roman" w:cs="Times New Roman"/>
        </w:rPr>
      </w:pPr>
      <w:r>
        <w:rPr>
          <w:rFonts w:hint="default" w:ascii="Times New Roman" w:hAnsi="Times New Roman" w:cs="Times New Roman"/>
        </w:rPr>
        <w:t xml:space="preserve"> </w:t>
      </w:r>
      <w:bookmarkStart w:id="180" w:name="_Toc497001476"/>
      <w:bookmarkStart w:id="181" w:name="_Toc496979037"/>
      <w:bookmarkStart w:id="182" w:name="_Toc5617"/>
      <w:bookmarkStart w:id="183" w:name="_Toc16060"/>
      <w:r>
        <w:rPr>
          <w:rFonts w:hint="default" w:ascii="Times New Roman" w:hAnsi="Times New Roman" w:cs="Times New Roman"/>
        </w:rPr>
        <w:t>7.</w:t>
      </w:r>
      <w:bookmarkEnd w:id="180"/>
      <w:bookmarkEnd w:id="181"/>
      <w:r>
        <w:rPr>
          <w:rFonts w:hint="eastAsia" w:ascii="Times New Roman" w:hAnsi="Times New Roman" w:cs="Times New Roman"/>
          <w:lang w:val="en-US" w:eastAsia="zh-CN"/>
        </w:rPr>
        <w:t>1</w:t>
      </w:r>
      <w:r>
        <w:rPr>
          <w:rFonts w:hint="default" w:ascii="Times New Roman" w:hAnsi="Times New Roman" w:cs="Times New Roman"/>
        </w:rPr>
        <w:t xml:space="preserve"> 噪声</w:t>
      </w:r>
      <w:bookmarkEnd w:id="182"/>
      <w:bookmarkEnd w:id="183"/>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本项目噪声监测情况见表7-</w:t>
      </w:r>
      <w:r>
        <w:rPr>
          <w:rFonts w:hint="eastAsia" w:cs="Times New Roman"/>
          <w:sz w:val="24"/>
          <w:szCs w:val="24"/>
          <w:lang w:val="en-US" w:eastAsia="zh-CN"/>
        </w:rPr>
        <w:t>1</w:t>
      </w:r>
      <w:r>
        <w:rPr>
          <w:rFonts w:hint="default" w:ascii="Times New Roman" w:hAnsi="Times New Roman" w:eastAsia="宋体" w:cs="Times New Roman"/>
          <w:sz w:val="24"/>
          <w:szCs w:val="24"/>
        </w:rPr>
        <w:t>。</w:t>
      </w:r>
    </w:p>
    <w:p>
      <w:pPr>
        <w:spacing w:line="500" w:lineRule="exact"/>
        <w:ind w:firstLine="480"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表7-</w:t>
      </w:r>
      <w:r>
        <w:rPr>
          <w:rFonts w:hint="eastAsia" w:cs="Times New Roman"/>
          <w:b/>
          <w:sz w:val="24"/>
          <w:szCs w:val="24"/>
          <w:lang w:val="en-US" w:eastAsia="zh-CN"/>
        </w:rPr>
        <w:t>1</w:t>
      </w:r>
      <w:r>
        <w:rPr>
          <w:rFonts w:hint="default" w:ascii="Times New Roman" w:hAnsi="Times New Roman" w:eastAsia="宋体" w:cs="Times New Roman"/>
          <w:b/>
          <w:sz w:val="24"/>
          <w:szCs w:val="24"/>
        </w:rPr>
        <w:t xml:space="preserve"> 噪声监测情况</w:t>
      </w: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809"/>
        <w:gridCol w:w="3527"/>
        <w:gridCol w:w="30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082" w:type="pct"/>
            <w:noWrap w:val="0"/>
            <w:vAlign w:val="center"/>
          </w:tcPr>
          <w:p>
            <w:pPr>
              <w:jc w:val="center"/>
              <w:rPr>
                <w:rFonts w:hint="default" w:ascii="Times New Roman" w:hAnsi="Times New Roman" w:eastAsia="宋体" w:cs="Times New Roman"/>
                <w:color w:val="000000"/>
                <w:spacing w:val="-10"/>
                <w:szCs w:val="21"/>
              </w:rPr>
            </w:pPr>
            <w:r>
              <w:rPr>
                <w:rFonts w:hint="default" w:ascii="Times New Roman" w:hAnsi="Times New Roman" w:eastAsia="宋体" w:cs="Times New Roman"/>
                <w:color w:val="000000"/>
                <w:spacing w:val="-10"/>
                <w:szCs w:val="21"/>
              </w:rPr>
              <w:t>监测点位名称</w:t>
            </w:r>
          </w:p>
        </w:tc>
        <w:tc>
          <w:tcPr>
            <w:tcW w:w="2109" w:type="pct"/>
            <w:noWrap w:val="0"/>
            <w:vAlign w:val="center"/>
          </w:tcPr>
          <w:p>
            <w:pPr>
              <w:jc w:val="center"/>
              <w:rPr>
                <w:rFonts w:hint="eastAsia" w:ascii="Times New Roman" w:hAnsi="Times New Roman" w:eastAsia="宋体" w:cs="Times New Roman"/>
                <w:color w:val="000000"/>
                <w:spacing w:val="-10"/>
                <w:szCs w:val="21"/>
                <w:lang w:eastAsia="zh-CN"/>
              </w:rPr>
            </w:pPr>
            <w:r>
              <w:rPr>
                <w:rFonts w:hint="eastAsia" w:cs="Times New Roman"/>
                <w:color w:val="000000"/>
                <w:spacing w:val="-10"/>
                <w:szCs w:val="21"/>
                <w:lang w:eastAsia="zh-CN"/>
              </w:rPr>
              <w:t>坐标</w:t>
            </w:r>
          </w:p>
        </w:tc>
        <w:tc>
          <w:tcPr>
            <w:tcW w:w="1808" w:type="pct"/>
            <w:noWrap w:val="0"/>
            <w:vAlign w:val="center"/>
          </w:tcPr>
          <w:p>
            <w:pPr>
              <w:jc w:val="center"/>
              <w:rPr>
                <w:rFonts w:hint="default" w:ascii="Times New Roman" w:hAnsi="Times New Roman" w:eastAsia="宋体" w:cs="Times New Roman"/>
                <w:color w:val="000000"/>
                <w:spacing w:val="-10"/>
                <w:szCs w:val="21"/>
              </w:rPr>
            </w:pPr>
            <w:r>
              <w:rPr>
                <w:rFonts w:hint="default" w:ascii="Times New Roman" w:hAnsi="Times New Roman" w:eastAsia="宋体" w:cs="Times New Roman"/>
                <w:color w:val="000000"/>
                <w:spacing w:val="-10"/>
                <w:szCs w:val="21"/>
              </w:rPr>
              <w:t>监测频次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082" w:type="pct"/>
            <w:noWrap w:val="0"/>
            <w:vAlign w:val="center"/>
          </w:tcPr>
          <w:p>
            <w:pPr>
              <w:pStyle w:val="79"/>
              <w:ind w:firstLine="0" w:firstLineChars="0"/>
              <w:jc w:val="center"/>
              <w:rPr>
                <w:rFonts w:hint="default" w:ascii="Times New Roman" w:hAnsi="Times New Roman" w:eastAsia="宋体" w:cs="Times New Roman"/>
                <w:szCs w:val="21"/>
                <w:lang w:val="en-US" w:eastAsia="zh-CN"/>
              </w:rPr>
            </w:pPr>
            <w:r>
              <w:rPr>
                <w:rFonts w:hint="eastAsia" w:cs="Times New Roman"/>
                <w:szCs w:val="21"/>
                <w:lang w:eastAsia="zh-CN"/>
              </w:rPr>
              <w:t>噪声</w:t>
            </w:r>
            <w:r>
              <w:rPr>
                <w:rFonts w:hint="eastAsia" w:cs="Times New Roman"/>
                <w:szCs w:val="21"/>
                <w:lang w:val="en-US" w:eastAsia="zh-CN"/>
              </w:rPr>
              <w:t>1</w:t>
            </w:r>
          </w:p>
        </w:tc>
        <w:tc>
          <w:tcPr>
            <w:tcW w:w="2109" w:type="pct"/>
            <w:noWrap w:val="0"/>
            <w:vAlign w:val="center"/>
          </w:tcPr>
          <w:p>
            <w:pPr>
              <w:jc w:val="center"/>
              <w:rPr>
                <w:rFonts w:hint="default" w:ascii="Times New Roman" w:hAnsi="Times New Roman" w:eastAsia="宋体" w:cs="Times New Roman"/>
                <w:color w:val="000000"/>
                <w:spacing w:val="-10"/>
                <w:szCs w:val="21"/>
                <w:lang w:val="en-US" w:eastAsia="zh-CN"/>
              </w:rPr>
            </w:pPr>
            <w:r>
              <w:rPr>
                <w:rFonts w:hint="eastAsia" w:cs="Times New Roman"/>
                <w:color w:val="000000"/>
                <w:spacing w:val="-10"/>
                <w:szCs w:val="21"/>
                <w:lang w:eastAsia="zh-CN"/>
              </w:rPr>
              <w:t>东经：</w:t>
            </w:r>
            <w:r>
              <w:rPr>
                <w:rFonts w:hint="eastAsia" w:cs="Times New Roman"/>
                <w:color w:val="000000"/>
                <w:spacing w:val="-10"/>
                <w:szCs w:val="21"/>
                <w:lang w:val="en-US" w:eastAsia="zh-CN"/>
              </w:rPr>
              <w:t>114.903524° 北纬：40.804837°</w:t>
            </w:r>
          </w:p>
        </w:tc>
        <w:tc>
          <w:tcPr>
            <w:tcW w:w="1808" w:type="pct"/>
            <w:vMerge w:val="restart"/>
            <w:noWrap w:val="0"/>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pacing w:val="-10"/>
                <w:szCs w:val="21"/>
              </w:rPr>
              <w:t>连续检测2天，</w:t>
            </w:r>
            <w:r>
              <w:rPr>
                <w:rFonts w:hint="eastAsia" w:cs="Times New Roman"/>
                <w:color w:val="000000"/>
                <w:spacing w:val="-10"/>
                <w:szCs w:val="21"/>
                <w:lang w:eastAsia="zh-CN"/>
              </w:rPr>
              <w:t>每天</w:t>
            </w:r>
            <w:r>
              <w:rPr>
                <w:rFonts w:hint="default" w:ascii="Times New Roman" w:hAnsi="Times New Roman" w:eastAsia="宋体" w:cs="Times New Roman"/>
                <w:color w:val="000000"/>
                <w:spacing w:val="-10"/>
                <w:szCs w:val="21"/>
              </w:rPr>
              <w:t>昼、夜各2次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082" w:type="pct"/>
            <w:noWrap w:val="0"/>
            <w:vAlign w:val="center"/>
          </w:tcPr>
          <w:p>
            <w:pPr>
              <w:pStyle w:val="79"/>
              <w:ind w:firstLine="0" w:firstLineChars="0"/>
              <w:jc w:val="center"/>
              <w:rPr>
                <w:rFonts w:hint="default" w:ascii="Times New Roman" w:hAnsi="Times New Roman" w:cs="Times New Roman"/>
                <w:szCs w:val="21"/>
              </w:rPr>
            </w:pPr>
            <w:r>
              <w:rPr>
                <w:rFonts w:hint="eastAsia" w:cs="Times New Roman"/>
                <w:szCs w:val="21"/>
                <w:lang w:eastAsia="zh-CN"/>
              </w:rPr>
              <w:t>噪声</w:t>
            </w:r>
            <w:r>
              <w:rPr>
                <w:rFonts w:hint="eastAsia" w:cs="Times New Roman"/>
                <w:szCs w:val="21"/>
                <w:lang w:val="en-US" w:eastAsia="zh-CN"/>
              </w:rPr>
              <w:t>2</w:t>
            </w:r>
          </w:p>
        </w:tc>
        <w:tc>
          <w:tcPr>
            <w:tcW w:w="2109" w:type="pct"/>
            <w:noWrap w:val="0"/>
            <w:vAlign w:val="center"/>
          </w:tcPr>
          <w:p>
            <w:pPr>
              <w:jc w:val="center"/>
              <w:rPr>
                <w:rFonts w:hint="default" w:ascii="Times New Roman" w:hAnsi="Times New Roman" w:eastAsia="宋体" w:cs="Times New Roman"/>
                <w:color w:val="000000"/>
                <w:spacing w:val="-10"/>
                <w:szCs w:val="21"/>
              </w:rPr>
            </w:pPr>
            <w:r>
              <w:rPr>
                <w:rFonts w:hint="eastAsia" w:cs="Times New Roman"/>
                <w:color w:val="000000"/>
                <w:spacing w:val="-10"/>
                <w:szCs w:val="21"/>
                <w:lang w:eastAsia="zh-CN"/>
              </w:rPr>
              <w:t>东经：</w:t>
            </w:r>
            <w:r>
              <w:rPr>
                <w:rFonts w:hint="eastAsia" w:cs="Times New Roman"/>
                <w:color w:val="000000"/>
                <w:spacing w:val="-10"/>
                <w:szCs w:val="21"/>
                <w:lang w:val="en-US" w:eastAsia="zh-CN"/>
              </w:rPr>
              <w:t>114.903718° 北纬：40.805307°</w:t>
            </w:r>
          </w:p>
        </w:tc>
        <w:tc>
          <w:tcPr>
            <w:tcW w:w="1808" w:type="pct"/>
            <w:vMerge w:val="continue"/>
            <w:noWrap w:val="0"/>
            <w:vAlign w:val="center"/>
          </w:tcPr>
          <w:p>
            <w:pPr>
              <w:jc w:val="center"/>
              <w:rPr>
                <w:rFonts w:hint="default" w:ascii="Times New Roman" w:hAnsi="Times New Roman" w:eastAsia="宋体" w:cs="Times New Roman"/>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082" w:type="pct"/>
            <w:noWrap w:val="0"/>
            <w:vAlign w:val="center"/>
          </w:tcPr>
          <w:p>
            <w:pPr>
              <w:pStyle w:val="79"/>
              <w:ind w:firstLine="0" w:firstLineChars="0"/>
              <w:jc w:val="center"/>
              <w:rPr>
                <w:rFonts w:hint="default" w:ascii="Times New Roman" w:hAnsi="Times New Roman" w:cs="Times New Roman"/>
                <w:szCs w:val="21"/>
              </w:rPr>
            </w:pPr>
            <w:r>
              <w:rPr>
                <w:rFonts w:hint="eastAsia" w:cs="Times New Roman"/>
                <w:szCs w:val="21"/>
                <w:lang w:eastAsia="zh-CN"/>
              </w:rPr>
              <w:t>噪声</w:t>
            </w:r>
            <w:r>
              <w:rPr>
                <w:rFonts w:hint="eastAsia" w:cs="Times New Roman"/>
                <w:szCs w:val="21"/>
                <w:lang w:val="en-US" w:eastAsia="zh-CN"/>
              </w:rPr>
              <w:t>3</w:t>
            </w:r>
          </w:p>
        </w:tc>
        <w:tc>
          <w:tcPr>
            <w:tcW w:w="2109" w:type="pct"/>
            <w:noWrap w:val="0"/>
            <w:vAlign w:val="center"/>
          </w:tcPr>
          <w:p>
            <w:pPr>
              <w:jc w:val="center"/>
              <w:rPr>
                <w:rFonts w:hint="default" w:ascii="Times New Roman" w:hAnsi="Times New Roman" w:eastAsia="宋体" w:cs="Times New Roman"/>
                <w:color w:val="000000"/>
                <w:spacing w:val="-10"/>
                <w:szCs w:val="21"/>
              </w:rPr>
            </w:pPr>
            <w:r>
              <w:rPr>
                <w:rFonts w:hint="eastAsia" w:cs="Times New Roman"/>
                <w:color w:val="000000"/>
                <w:spacing w:val="-10"/>
                <w:szCs w:val="21"/>
                <w:lang w:eastAsia="zh-CN"/>
              </w:rPr>
              <w:t>东经：</w:t>
            </w:r>
            <w:r>
              <w:rPr>
                <w:rFonts w:hint="eastAsia" w:cs="Times New Roman"/>
                <w:color w:val="000000"/>
                <w:spacing w:val="-10"/>
                <w:szCs w:val="21"/>
                <w:lang w:val="en-US" w:eastAsia="zh-CN"/>
              </w:rPr>
              <w:t>114.904926° 北纬：40.806109°</w:t>
            </w:r>
          </w:p>
        </w:tc>
        <w:tc>
          <w:tcPr>
            <w:tcW w:w="1808" w:type="pct"/>
            <w:vMerge w:val="continue"/>
            <w:noWrap w:val="0"/>
            <w:vAlign w:val="center"/>
          </w:tcPr>
          <w:p>
            <w:pPr>
              <w:jc w:val="center"/>
              <w:rPr>
                <w:rFonts w:hint="default" w:ascii="Times New Roman" w:hAnsi="Times New Roman" w:eastAsia="宋体" w:cs="Times New Roman"/>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1082" w:type="pct"/>
            <w:noWrap w:val="0"/>
            <w:vAlign w:val="center"/>
          </w:tcPr>
          <w:p>
            <w:pPr>
              <w:pStyle w:val="79"/>
              <w:ind w:firstLine="0" w:firstLineChars="0"/>
              <w:jc w:val="center"/>
              <w:rPr>
                <w:rFonts w:hint="default" w:ascii="Times New Roman" w:hAnsi="Times New Roman" w:cs="Times New Roman"/>
                <w:szCs w:val="21"/>
              </w:rPr>
            </w:pPr>
            <w:r>
              <w:rPr>
                <w:rFonts w:hint="eastAsia" w:cs="Times New Roman"/>
                <w:szCs w:val="21"/>
                <w:lang w:eastAsia="zh-CN"/>
              </w:rPr>
              <w:t>噪声</w:t>
            </w:r>
            <w:r>
              <w:rPr>
                <w:rFonts w:hint="eastAsia" w:cs="Times New Roman"/>
                <w:szCs w:val="21"/>
                <w:lang w:val="en-US" w:eastAsia="zh-CN"/>
              </w:rPr>
              <w:t>4</w:t>
            </w:r>
          </w:p>
        </w:tc>
        <w:tc>
          <w:tcPr>
            <w:tcW w:w="2109" w:type="pct"/>
            <w:noWrap w:val="0"/>
            <w:vAlign w:val="center"/>
          </w:tcPr>
          <w:p>
            <w:pPr>
              <w:jc w:val="center"/>
              <w:rPr>
                <w:rFonts w:hint="default" w:ascii="Times New Roman" w:hAnsi="Times New Roman" w:eastAsia="宋体" w:cs="Times New Roman"/>
                <w:color w:val="000000"/>
                <w:spacing w:val="-10"/>
                <w:szCs w:val="21"/>
              </w:rPr>
            </w:pPr>
            <w:r>
              <w:rPr>
                <w:rFonts w:hint="eastAsia" w:cs="Times New Roman"/>
                <w:color w:val="000000"/>
                <w:spacing w:val="-10"/>
                <w:szCs w:val="21"/>
                <w:lang w:eastAsia="zh-CN"/>
              </w:rPr>
              <w:t>东经：</w:t>
            </w:r>
            <w:r>
              <w:rPr>
                <w:rFonts w:hint="eastAsia" w:cs="Times New Roman"/>
                <w:color w:val="000000"/>
                <w:spacing w:val="-10"/>
                <w:szCs w:val="21"/>
                <w:lang w:val="en-US" w:eastAsia="zh-CN"/>
              </w:rPr>
              <w:t>114.907762° 北纬：40.807315°</w:t>
            </w:r>
          </w:p>
        </w:tc>
        <w:tc>
          <w:tcPr>
            <w:tcW w:w="1808" w:type="pct"/>
            <w:vMerge w:val="continue"/>
            <w:noWrap w:val="0"/>
            <w:vAlign w:val="center"/>
          </w:tcPr>
          <w:p>
            <w:pPr>
              <w:jc w:val="center"/>
              <w:rPr>
                <w:rFonts w:hint="default" w:ascii="Times New Roman" w:hAnsi="Times New Roman" w:eastAsia="宋体" w:cs="Times New Roman"/>
                <w:color w:val="000000"/>
                <w:spacing w:val="-10"/>
                <w:szCs w:val="21"/>
              </w:rPr>
            </w:pPr>
          </w:p>
        </w:tc>
      </w:tr>
    </w:tbl>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监测点位图见图7-1。</w:t>
      </w:r>
    </w:p>
    <w:p>
      <w:pPr>
        <w:pStyle w:val="2"/>
        <w:rPr>
          <w:rFonts w:hint="eastAsia" w:eastAsia="宋体"/>
          <w:lang w:eastAsia="zh-CN"/>
        </w:rPr>
      </w:pPr>
      <w:r>
        <w:rPr>
          <w:rFonts w:hint="eastAsia" w:eastAsia="宋体"/>
          <w:lang w:eastAsia="zh-CN"/>
        </w:rPr>
        <w:drawing>
          <wp:inline distT="0" distB="0" distL="114300" distR="114300">
            <wp:extent cx="4154805" cy="3933190"/>
            <wp:effectExtent l="0" t="0" r="17145" b="10160"/>
            <wp:docPr id="1" name="图片 1" descr="微信图片_2021081317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3170627"/>
                    <pic:cNvPicPr>
                      <a:picLocks noChangeAspect="1"/>
                    </pic:cNvPicPr>
                  </pic:nvPicPr>
                  <pic:blipFill>
                    <a:blip r:embed="rId10"/>
                    <a:srcRect t="6003" r="2891" b="1455"/>
                    <a:stretch>
                      <a:fillRect/>
                    </a:stretch>
                  </pic:blipFill>
                  <pic:spPr>
                    <a:xfrm>
                      <a:off x="0" y="0"/>
                      <a:ext cx="4154805" cy="3933190"/>
                    </a:xfrm>
                    <a:prstGeom prst="rect">
                      <a:avLst/>
                    </a:prstGeom>
                  </pic:spPr>
                </pic:pic>
              </a:graphicData>
            </a:graphic>
          </wp:inline>
        </w:drawing>
      </w:r>
    </w:p>
    <w:p>
      <w:pPr>
        <w:spacing w:line="500" w:lineRule="exact"/>
        <w:ind w:firstLine="4830" w:firstLineChars="2300"/>
        <w:rPr>
          <w:rFonts w:hint="default" w:ascii="Times New Roman" w:hAnsi="Times New Roman" w:eastAsia="宋体" w:cs="Times New Roman"/>
          <w:b/>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3351530</wp:posOffset>
                </wp:positionH>
                <wp:positionV relativeFrom="paragraph">
                  <wp:posOffset>144780</wp:posOffset>
                </wp:positionV>
                <wp:extent cx="133350" cy="104775"/>
                <wp:effectExtent l="8890" t="8890" r="10160" b="19685"/>
                <wp:wrapNone/>
                <wp:docPr id="2" name="流程图: 摘录 2"/>
                <wp:cNvGraphicFramePr/>
                <a:graphic xmlns:a="http://schemas.openxmlformats.org/drawingml/2006/main">
                  <a:graphicData uri="http://schemas.microsoft.com/office/word/2010/wordprocessingShape">
                    <wps:wsp>
                      <wps:cNvSpPr/>
                      <wps:spPr>
                        <a:xfrm>
                          <a:off x="0" y="0"/>
                          <a:ext cx="133350" cy="104775"/>
                        </a:xfrm>
                        <a:prstGeom prst="flowChartExtract">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263.9pt;margin-top:11.4pt;height:8.25pt;width:10.5pt;z-index:251659264;mso-width-relative:page;mso-height-relative:page;" fillcolor="#000000" filled="t" stroked="t" coordsize="21600,21600" o:gfxdata="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DDy3XAAAACQEAAA8AAAAAAAAA&#10;AQAgAAAAIgAAAGRycy9kb3ducmV2LnhtbFBLAQIUABQAAAAIAIdO4kCr9NVbEgIAADQEAAAOAAAA&#10;AAAAAAEAIAAAACYBAABkcnMvZTJvRG9jLnhtbFBLBQYAAAAABgAGAFkBAACqBQAAAAA=&#10;">
                <v:fill on="t" focussize="0,0"/>
                <v:stroke color="#000000" joinstyle="miter"/>
                <v:imagedata o:title=""/>
                <o:lock v:ext="edit" aspectratio="f"/>
              </v:shape>
            </w:pict>
          </mc:Fallback>
        </mc:AlternateContent>
      </w:r>
      <w:r>
        <w:rPr>
          <w:rFonts w:hint="default" w:ascii="Times New Roman" w:hAnsi="Times New Roman" w:eastAsia="宋体" w:cs="Times New Roman"/>
          <w:b/>
          <w:sz w:val="21"/>
          <w:szCs w:val="21"/>
          <w:lang w:eastAsia="zh-CN"/>
        </w:rPr>
        <w:t>注：</w:t>
      </w:r>
      <w:r>
        <w:rPr>
          <w:rFonts w:hint="default" w:ascii="Times New Roman" w:hAnsi="Times New Roman" w:eastAsia="宋体" w:cs="Times New Roman"/>
          <w:b/>
          <w:sz w:val="21"/>
          <w:szCs w:val="21"/>
          <w:lang w:val="en-US" w:eastAsia="zh-CN"/>
        </w:rPr>
        <w:t xml:space="preserve">   为噪声监测点位   </w:t>
      </w:r>
    </w:p>
    <w:p>
      <w:pPr>
        <w:pStyle w:val="3"/>
        <w:spacing w:line="500" w:lineRule="exact"/>
        <w:jc w:val="center"/>
        <w:rPr>
          <w:rFonts w:hint="default" w:ascii="Times New Roman" w:hAnsi="Times New Roman" w:cs="Times New Roman"/>
          <w:lang w:val="en-US" w:eastAsia="zh-CN"/>
        </w:rPr>
      </w:pPr>
      <w:bookmarkStart w:id="184" w:name="_Toc5134"/>
      <w:bookmarkStart w:id="185" w:name="_Toc26053"/>
      <w:r>
        <w:rPr>
          <w:rFonts w:hint="default" w:ascii="Times New Roman" w:hAnsi="Times New Roman" w:eastAsia="宋体" w:cs="Times New Roman"/>
          <w:b/>
          <w:sz w:val="24"/>
          <w:szCs w:val="24"/>
        </w:rPr>
        <w:t>图7-1 噪声监测点位图</w:t>
      </w:r>
      <w:bookmarkEnd w:id="184"/>
      <w:bookmarkEnd w:id="185"/>
    </w:p>
    <w:p>
      <w:pPr>
        <w:pStyle w:val="3"/>
        <w:spacing w:line="500" w:lineRule="exact"/>
        <w:rPr>
          <w:rFonts w:hint="default" w:ascii="Times New Roman" w:hAnsi="Times New Roman" w:cs="Times New Roman"/>
          <w:lang w:val="en-US" w:eastAsia="zh-CN"/>
        </w:rPr>
      </w:pPr>
    </w:p>
    <w:p>
      <w:pPr>
        <w:pStyle w:val="3"/>
        <w:spacing w:line="500" w:lineRule="exact"/>
        <w:rPr>
          <w:rFonts w:hint="default" w:ascii="Times New Roman" w:hAnsi="Times New Roman" w:cs="Times New Roman"/>
          <w:lang w:val="en-US" w:eastAsia="zh-CN"/>
        </w:rPr>
      </w:pPr>
    </w:p>
    <w:p>
      <w:pPr>
        <w:pStyle w:val="3"/>
        <w:spacing w:line="500" w:lineRule="exact"/>
        <w:rPr>
          <w:rFonts w:hint="default" w:ascii="Times New Roman" w:hAnsi="Times New Roman" w:cs="Times New Roman"/>
          <w:lang w:val="en-US" w:eastAsia="zh-CN"/>
        </w:rPr>
      </w:pPr>
    </w:p>
    <w:p>
      <w:pPr>
        <w:pStyle w:val="3"/>
        <w:spacing w:line="500" w:lineRule="exact"/>
        <w:rPr>
          <w:rFonts w:hint="default" w:ascii="Times New Roman" w:hAnsi="Times New Roman" w:cs="Times New Roman"/>
          <w:highlight w:val="none"/>
        </w:rPr>
      </w:pPr>
    </w:p>
    <w:p>
      <w:pPr>
        <w:pStyle w:val="3"/>
        <w:spacing w:line="500" w:lineRule="exact"/>
        <w:rPr>
          <w:rFonts w:hint="default" w:ascii="Times New Roman" w:hAnsi="Times New Roman" w:cs="Times New Roman"/>
          <w:highlight w:val="none"/>
        </w:rPr>
      </w:pPr>
      <w:bookmarkStart w:id="186" w:name="_Toc20462"/>
      <w:r>
        <w:rPr>
          <w:rFonts w:hint="default" w:ascii="Times New Roman" w:hAnsi="Times New Roman" w:cs="Times New Roman"/>
          <w:highlight w:val="none"/>
        </w:rPr>
        <w:t>8 质量保证和质量控制</w:t>
      </w:r>
      <w:bookmarkEnd w:id="186"/>
    </w:p>
    <w:p>
      <w:pPr>
        <w:pStyle w:val="4"/>
        <w:spacing w:line="500" w:lineRule="exact"/>
        <w:rPr>
          <w:rFonts w:hint="default" w:ascii="Times New Roman" w:hAnsi="Times New Roman" w:cs="Times New Roman"/>
        </w:rPr>
      </w:pPr>
      <w:bookmarkStart w:id="187" w:name="_Toc8073"/>
      <w:bookmarkStart w:id="188" w:name="_Toc15696"/>
      <w:r>
        <w:rPr>
          <w:rFonts w:hint="default" w:ascii="Times New Roman" w:hAnsi="Times New Roman" w:cs="Times New Roman"/>
        </w:rPr>
        <w:t>8.1 监测分析方法</w:t>
      </w:r>
      <w:bookmarkEnd w:id="187"/>
      <w:bookmarkEnd w:id="188"/>
    </w:p>
    <w:p>
      <w:pPr>
        <w:pStyle w:val="4"/>
        <w:spacing w:line="500" w:lineRule="exact"/>
        <w:ind w:firstLine="480" w:firstLineChars="200"/>
        <w:rPr>
          <w:rFonts w:hint="default" w:ascii="Times New Roman" w:hAnsi="Times New Roman" w:cs="Times New Roman"/>
          <w:sz w:val="24"/>
          <w:szCs w:val="24"/>
        </w:rPr>
      </w:pPr>
      <w:bookmarkStart w:id="189" w:name="_Toc15314"/>
      <w:bookmarkStart w:id="190" w:name="_Toc13814"/>
      <w:bookmarkStart w:id="191" w:name="_Toc15099"/>
      <w:bookmarkStart w:id="192" w:name="_Toc516158234"/>
      <w:bookmarkStart w:id="193" w:name="_Toc516212531"/>
      <w:bookmarkStart w:id="194" w:name="_Toc516141762"/>
      <w:bookmarkStart w:id="195" w:name="_Toc516142964"/>
      <w:bookmarkStart w:id="196" w:name="_Toc21640"/>
      <w:r>
        <w:rPr>
          <w:rFonts w:hint="default" w:ascii="Times New Roman" w:hAnsi="Times New Roman" w:cs="Times New Roman"/>
          <w:sz w:val="24"/>
          <w:szCs w:val="24"/>
        </w:rPr>
        <w:t>8.1.1</w:t>
      </w:r>
      <w:r>
        <w:rPr>
          <w:rFonts w:hint="default" w:ascii="Times New Roman" w:hAnsi="Times New Roman" w:cs="Times New Roman"/>
          <w:b w:val="0"/>
          <w:sz w:val="24"/>
        </w:rPr>
        <w:t xml:space="preserve"> </w:t>
      </w:r>
      <w:r>
        <w:rPr>
          <w:rFonts w:hint="default" w:ascii="Times New Roman" w:hAnsi="Times New Roman" w:cs="Times New Roman"/>
          <w:sz w:val="24"/>
          <w:szCs w:val="24"/>
        </w:rPr>
        <w:t>监测项目、分析方法及仪器设备情况</w:t>
      </w:r>
      <w:bookmarkEnd w:id="189"/>
      <w:bookmarkEnd w:id="190"/>
      <w:bookmarkEnd w:id="191"/>
      <w:bookmarkEnd w:id="192"/>
      <w:bookmarkEnd w:id="193"/>
      <w:bookmarkEnd w:id="194"/>
      <w:bookmarkEnd w:id="195"/>
      <w:bookmarkEnd w:id="196"/>
    </w:p>
    <w:p>
      <w:pPr>
        <w:pStyle w:val="79"/>
        <w:spacing w:line="500" w:lineRule="exact"/>
        <w:ind w:firstLine="480"/>
        <w:rPr>
          <w:rFonts w:hint="default" w:ascii="Times New Roman" w:hAnsi="Times New Roman" w:cs="Times New Roman"/>
          <w:kern w:val="0"/>
          <w:sz w:val="24"/>
          <w:szCs w:val="22"/>
        </w:rPr>
      </w:pPr>
      <w:r>
        <w:rPr>
          <w:rFonts w:hint="eastAsia" w:ascii="Times New Roman" w:hAnsi="Times New Roman" w:cs="Times New Roman"/>
          <w:kern w:val="0"/>
          <w:sz w:val="24"/>
          <w:szCs w:val="22"/>
          <w:lang w:eastAsia="zh-CN"/>
        </w:rPr>
        <w:t>（</w:t>
      </w:r>
      <w:r>
        <w:rPr>
          <w:rFonts w:hint="eastAsia" w:ascii="Times New Roman" w:hAnsi="Times New Roman" w:cs="Times New Roman"/>
          <w:kern w:val="0"/>
          <w:sz w:val="24"/>
          <w:szCs w:val="22"/>
          <w:lang w:val="en-US" w:eastAsia="zh-CN"/>
        </w:rPr>
        <w:t>1</w:t>
      </w:r>
      <w:r>
        <w:rPr>
          <w:rFonts w:hint="eastAsia" w:ascii="Times New Roman" w:hAnsi="Times New Roman" w:cs="Times New Roman"/>
          <w:kern w:val="0"/>
          <w:sz w:val="24"/>
          <w:szCs w:val="22"/>
          <w:lang w:eastAsia="zh-CN"/>
        </w:rPr>
        <w:t>）</w:t>
      </w:r>
      <w:r>
        <w:rPr>
          <w:rFonts w:hint="default" w:ascii="Times New Roman" w:hAnsi="Times New Roman" w:cs="Times New Roman"/>
          <w:kern w:val="0"/>
          <w:sz w:val="24"/>
          <w:szCs w:val="22"/>
        </w:rPr>
        <w:t>噪声监测方法及仪器设备情况见表8-</w:t>
      </w:r>
      <w:r>
        <w:rPr>
          <w:rFonts w:hint="eastAsia" w:cs="Times New Roman"/>
          <w:kern w:val="0"/>
          <w:sz w:val="24"/>
          <w:szCs w:val="22"/>
          <w:lang w:val="en-US" w:eastAsia="zh-CN"/>
        </w:rPr>
        <w:t>1</w:t>
      </w:r>
      <w:r>
        <w:rPr>
          <w:rFonts w:hint="default" w:ascii="Times New Roman" w:hAnsi="Times New Roman" w:cs="Times New Roman"/>
          <w:kern w:val="0"/>
          <w:sz w:val="24"/>
          <w:szCs w:val="22"/>
        </w:rPr>
        <w:t>。</w:t>
      </w:r>
    </w:p>
    <w:p>
      <w:pPr>
        <w:pStyle w:val="79"/>
        <w:numPr>
          <w:ilvl w:val="0"/>
          <w:numId w:val="0"/>
        </w:numPr>
        <w:spacing w:line="460" w:lineRule="exact"/>
        <w:rPr>
          <w:rFonts w:hint="default" w:ascii="Times New Roman" w:hAnsi="Times New Roman" w:cs="Times New Roman"/>
          <w:b/>
          <w:kern w:val="0"/>
          <w:sz w:val="24"/>
          <w:szCs w:val="22"/>
        </w:rPr>
      </w:pPr>
      <w:r>
        <w:rPr>
          <w:rFonts w:hint="default" w:ascii="Times New Roman" w:hAnsi="Times New Roman" w:cs="Times New Roman"/>
          <w:b/>
          <w:kern w:val="0"/>
          <w:sz w:val="24"/>
          <w:szCs w:val="22"/>
        </w:rPr>
        <w:t>表8-</w:t>
      </w:r>
      <w:r>
        <w:rPr>
          <w:rFonts w:hint="eastAsia" w:cs="Times New Roman"/>
          <w:b/>
          <w:kern w:val="0"/>
          <w:sz w:val="24"/>
          <w:szCs w:val="22"/>
          <w:lang w:val="en-US" w:eastAsia="zh-CN"/>
        </w:rPr>
        <w:t>1</w:t>
      </w:r>
      <w:r>
        <w:rPr>
          <w:rFonts w:hint="default" w:ascii="Times New Roman" w:hAnsi="Times New Roman" w:cs="Times New Roman"/>
          <w:b/>
          <w:kern w:val="0"/>
          <w:sz w:val="24"/>
          <w:szCs w:val="22"/>
        </w:rPr>
        <w:t xml:space="preserve">             噪声监测分析方法及仪器情况表</w:t>
      </w:r>
    </w:p>
    <w:tbl>
      <w:tblPr>
        <w:tblStyle w:val="30"/>
        <w:tblpPr w:leftFromText="180" w:rightFromText="180" w:vertAnchor="text" w:horzAnchor="page" w:tblpX="1312" w:tblpY="89"/>
        <w:tblOverlap w:val="neve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60"/>
        <w:gridCol w:w="2613"/>
        <w:gridCol w:w="1740"/>
        <w:gridCol w:w="12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260" w:type="dxa"/>
            <w:noWrap w:val="0"/>
            <w:vAlign w:val="center"/>
          </w:tcPr>
          <w:p>
            <w:pPr>
              <w:jc w:val="center"/>
              <w:rPr>
                <w:rFonts w:hint="default" w:ascii="Times New Roman" w:hAnsi="Times New Roman" w:eastAsia="宋体" w:cs="Times New Roman"/>
                <w:szCs w:val="21"/>
              </w:rPr>
            </w:pPr>
            <w:bookmarkStart w:id="197" w:name="OLE_LINK3"/>
            <w:r>
              <w:rPr>
                <w:rFonts w:hint="default" w:ascii="Times New Roman" w:hAnsi="Times New Roman" w:eastAsia="宋体" w:cs="Times New Roman"/>
                <w:szCs w:val="21"/>
                <w:lang w:val="zh-CN"/>
              </w:rPr>
              <w:t>检测项目</w:t>
            </w:r>
            <w:bookmarkEnd w:id="197"/>
          </w:p>
        </w:tc>
        <w:tc>
          <w:tcPr>
            <w:tcW w:w="2613" w:type="dxa"/>
            <w:noWrap w:val="0"/>
            <w:vAlign w:val="center"/>
          </w:tcPr>
          <w:p>
            <w:pPr>
              <w:jc w:val="center"/>
              <w:rPr>
                <w:rFonts w:hint="default" w:ascii="Times New Roman" w:hAnsi="Times New Roman" w:eastAsia="宋体" w:cs="Times New Roman"/>
                <w:szCs w:val="21"/>
              </w:rPr>
            </w:pPr>
            <w:bookmarkStart w:id="198" w:name="OLE_LINK4"/>
            <w:r>
              <w:rPr>
                <w:rFonts w:hint="default" w:ascii="Times New Roman" w:hAnsi="Times New Roman" w:eastAsia="宋体" w:cs="Times New Roman"/>
                <w:szCs w:val="21"/>
              </w:rPr>
              <w:t>分析方法及依据</w:t>
            </w:r>
            <w:bookmarkEnd w:id="198"/>
          </w:p>
        </w:tc>
        <w:tc>
          <w:tcPr>
            <w:tcW w:w="1740" w:type="dxa"/>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仪器名称</w:t>
            </w:r>
          </w:p>
        </w:tc>
        <w:tc>
          <w:tcPr>
            <w:tcW w:w="1296" w:type="dxa"/>
            <w:noWrap w:val="0"/>
            <w:vAlign w:val="center"/>
          </w:tcPr>
          <w:p>
            <w:pPr>
              <w:jc w:val="center"/>
              <w:rPr>
                <w:rFonts w:hint="default" w:ascii="Times New Roman" w:hAnsi="Times New Roman" w:eastAsia="宋体" w:cs="Times New Roman"/>
                <w:szCs w:val="21"/>
              </w:rPr>
            </w:pPr>
            <w:bookmarkStart w:id="199" w:name="OLE_LINK5"/>
            <w:r>
              <w:rPr>
                <w:rFonts w:hint="default" w:ascii="Times New Roman" w:hAnsi="Times New Roman" w:eastAsia="宋体" w:cs="Times New Roman"/>
                <w:szCs w:val="21"/>
              </w:rPr>
              <w:t>仪器型号</w:t>
            </w:r>
            <w:bookmarkEnd w:id="199"/>
          </w:p>
        </w:tc>
        <w:tc>
          <w:tcPr>
            <w:tcW w:w="1479" w:type="dxa"/>
            <w:noWrap w:val="0"/>
            <w:vAlign w:val="center"/>
          </w:tcPr>
          <w:p>
            <w:pPr>
              <w:jc w:val="center"/>
              <w:rPr>
                <w:rFonts w:hint="default" w:ascii="Times New Roman" w:hAnsi="Times New Roman" w:eastAsia="宋体" w:cs="Times New Roman"/>
                <w:szCs w:val="21"/>
              </w:rPr>
            </w:pPr>
            <w:bookmarkStart w:id="200" w:name="OLE_LINK6"/>
            <w:r>
              <w:rPr>
                <w:rFonts w:hint="default" w:ascii="Times New Roman" w:hAnsi="Times New Roman" w:eastAsia="宋体" w:cs="Times New Roman"/>
                <w:szCs w:val="21"/>
              </w:rPr>
              <w:t>仪器编号</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260" w:type="dxa"/>
            <w:vMerge w:val="restart"/>
            <w:noWrap w:val="0"/>
            <w:vAlign w:val="center"/>
          </w:tcPr>
          <w:p>
            <w:pPr>
              <w:snapToGrid w:val="0"/>
              <w:jc w:val="center"/>
              <w:rPr>
                <w:rFonts w:hint="default" w:ascii="Times New Roman" w:hAnsi="Times New Roman" w:eastAsia="宋体" w:cs="Times New Roman"/>
                <w:spacing w:val="-20"/>
                <w:szCs w:val="21"/>
                <w:lang w:val="en-US" w:eastAsia="zh-CN"/>
              </w:rPr>
            </w:pPr>
            <w:r>
              <w:rPr>
                <w:rFonts w:hint="default" w:ascii="Times New Roman" w:hAnsi="Times New Roman" w:eastAsia="宋体" w:cs="Times New Roman"/>
                <w:szCs w:val="21"/>
                <w:lang w:val="en-US" w:eastAsia="zh-CN"/>
              </w:rPr>
              <w:t>厂界噪声</w:t>
            </w:r>
          </w:p>
        </w:tc>
        <w:tc>
          <w:tcPr>
            <w:tcW w:w="2613"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《工业企业厂界环境噪声排放标准》（GB 12348—2008）</w:t>
            </w:r>
          </w:p>
        </w:tc>
        <w:tc>
          <w:tcPr>
            <w:tcW w:w="1740"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多功能声级计 </w:t>
            </w:r>
          </w:p>
        </w:tc>
        <w:tc>
          <w:tcPr>
            <w:tcW w:w="1296"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AWA</w:t>
            </w:r>
            <w:r>
              <w:rPr>
                <w:rFonts w:hint="eastAsia" w:cs="Times New Roman"/>
                <w:szCs w:val="21"/>
                <w:lang w:val="en-US" w:eastAsia="zh-CN"/>
              </w:rPr>
              <w:t>6228</w:t>
            </w:r>
            <w:r>
              <w:rPr>
                <w:rFonts w:hint="eastAsia" w:cs="Times New Roman"/>
                <w:szCs w:val="21"/>
                <w:vertAlign w:val="superscript"/>
                <w:lang w:val="en-US" w:eastAsia="zh-CN"/>
              </w:rPr>
              <w:t>+</w:t>
            </w:r>
          </w:p>
        </w:tc>
        <w:tc>
          <w:tcPr>
            <w:tcW w:w="1479"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eastAsia" w:cs="Times New Roman"/>
                <w:szCs w:val="21"/>
                <w:lang w:val="en-US" w:eastAsia="zh-CN"/>
              </w:rPr>
              <w:t>PY/G-5617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260" w:type="dxa"/>
            <w:vMerge w:val="continue"/>
            <w:noWrap w:val="0"/>
            <w:vAlign w:val="center"/>
          </w:tcPr>
          <w:p>
            <w:pPr>
              <w:snapToGrid w:val="0"/>
              <w:jc w:val="center"/>
              <w:rPr>
                <w:rFonts w:hint="default" w:ascii="Times New Roman" w:hAnsi="Times New Roman" w:eastAsia="宋体" w:cs="Times New Roman"/>
                <w:szCs w:val="21"/>
                <w:lang w:val="en-US" w:eastAsia="zh-CN"/>
              </w:rPr>
            </w:pPr>
          </w:p>
        </w:tc>
        <w:tc>
          <w:tcPr>
            <w:tcW w:w="2613"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740"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eastAsia" w:cs="Times New Roman"/>
                <w:szCs w:val="21"/>
                <w:lang w:val="en-US" w:eastAsia="zh-CN"/>
              </w:rPr>
              <w:t>风向风速仪</w:t>
            </w:r>
          </w:p>
        </w:tc>
        <w:tc>
          <w:tcPr>
            <w:tcW w:w="1296"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eastAsia" w:cs="Times New Roman"/>
                <w:szCs w:val="21"/>
                <w:lang w:val="en-US" w:eastAsia="zh-CN"/>
              </w:rPr>
              <w:t>P6-8232</w:t>
            </w:r>
          </w:p>
        </w:tc>
        <w:tc>
          <w:tcPr>
            <w:tcW w:w="1479" w:type="dxa"/>
            <w:noWrap w:val="0"/>
            <w:vAlign w:val="center"/>
          </w:tcPr>
          <w:p>
            <w:pPr>
              <w:tabs>
                <w:tab w:val="left" w:pos="1872"/>
              </w:tabs>
              <w:jc w:val="center"/>
              <w:rPr>
                <w:rFonts w:hint="default" w:ascii="Times New Roman" w:hAnsi="Times New Roman" w:eastAsia="宋体" w:cs="Times New Roman"/>
                <w:szCs w:val="21"/>
                <w:lang w:val="en-US" w:eastAsia="zh-CN"/>
              </w:rPr>
            </w:pPr>
            <w:r>
              <w:rPr>
                <w:rFonts w:hint="eastAsia" w:cs="Times New Roman"/>
                <w:szCs w:val="21"/>
                <w:lang w:val="en-US" w:eastAsia="zh-CN"/>
              </w:rPr>
              <w:t>PY/G-5625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260" w:type="dxa"/>
            <w:vMerge w:val="continue"/>
            <w:noWrap w:val="0"/>
            <w:vAlign w:val="center"/>
          </w:tcPr>
          <w:p>
            <w:pPr>
              <w:snapToGrid w:val="0"/>
              <w:jc w:val="center"/>
              <w:rPr>
                <w:rFonts w:hint="default" w:ascii="Times New Roman" w:hAnsi="Times New Roman" w:eastAsia="宋体" w:cs="Times New Roman"/>
                <w:szCs w:val="21"/>
                <w:lang w:val="en-US" w:eastAsia="zh-CN"/>
              </w:rPr>
            </w:pPr>
          </w:p>
        </w:tc>
        <w:tc>
          <w:tcPr>
            <w:tcW w:w="2613"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740" w:type="dxa"/>
            <w:noWrap w:val="0"/>
            <w:vAlign w:val="center"/>
          </w:tcPr>
          <w:p>
            <w:pPr>
              <w:tabs>
                <w:tab w:val="left" w:pos="1872"/>
              </w:tabs>
              <w:jc w:val="center"/>
              <w:rPr>
                <w:rFonts w:hint="eastAsia" w:cs="Times New Roman"/>
                <w:szCs w:val="21"/>
                <w:lang w:val="en-US" w:eastAsia="zh-CN"/>
              </w:rPr>
            </w:pPr>
            <w:r>
              <w:rPr>
                <w:rFonts w:hint="eastAsia" w:cs="Times New Roman"/>
                <w:szCs w:val="21"/>
                <w:lang w:val="en-US" w:eastAsia="zh-CN"/>
              </w:rPr>
              <w:t>声校准器</w:t>
            </w:r>
          </w:p>
        </w:tc>
        <w:tc>
          <w:tcPr>
            <w:tcW w:w="1296" w:type="dxa"/>
            <w:noWrap w:val="0"/>
            <w:vAlign w:val="center"/>
          </w:tcPr>
          <w:p>
            <w:pPr>
              <w:tabs>
                <w:tab w:val="left" w:pos="1872"/>
              </w:tabs>
              <w:jc w:val="center"/>
              <w:rPr>
                <w:rFonts w:hint="default" w:cs="Times New Roman"/>
                <w:szCs w:val="21"/>
                <w:lang w:val="en-US" w:eastAsia="zh-CN"/>
              </w:rPr>
            </w:pPr>
            <w:r>
              <w:rPr>
                <w:rFonts w:hint="eastAsia" w:cs="Times New Roman"/>
                <w:szCs w:val="21"/>
                <w:lang w:val="en-US" w:eastAsia="zh-CN"/>
              </w:rPr>
              <w:t>AWA6222A</w:t>
            </w:r>
          </w:p>
        </w:tc>
        <w:tc>
          <w:tcPr>
            <w:tcW w:w="1479" w:type="dxa"/>
            <w:noWrap w:val="0"/>
            <w:vAlign w:val="center"/>
          </w:tcPr>
          <w:p>
            <w:pPr>
              <w:tabs>
                <w:tab w:val="left" w:pos="1872"/>
              </w:tabs>
              <w:jc w:val="center"/>
              <w:rPr>
                <w:rFonts w:hint="eastAsia" w:cs="Times New Roman"/>
                <w:szCs w:val="21"/>
                <w:lang w:val="en-US" w:eastAsia="zh-CN"/>
              </w:rPr>
            </w:pPr>
            <w:r>
              <w:rPr>
                <w:rFonts w:hint="eastAsia" w:cs="Times New Roman"/>
                <w:szCs w:val="21"/>
                <w:lang w:val="en-US" w:eastAsia="zh-CN"/>
              </w:rPr>
              <w:t>PY/G-5616</w:t>
            </w:r>
          </w:p>
        </w:tc>
      </w:tr>
    </w:tbl>
    <w:p>
      <w:pPr>
        <w:pStyle w:val="4"/>
        <w:spacing w:line="500" w:lineRule="exact"/>
        <w:rPr>
          <w:rFonts w:hint="default" w:ascii="Times New Roman" w:hAnsi="Times New Roman" w:cs="Times New Roman"/>
        </w:rPr>
      </w:pPr>
      <w:bookmarkStart w:id="201" w:name="_Toc2042"/>
      <w:bookmarkStart w:id="202" w:name="_Toc224"/>
      <w:r>
        <w:rPr>
          <w:rFonts w:hint="default" w:ascii="Times New Roman" w:hAnsi="Times New Roman" w:cs="Times New Roman"/>
          <w:lang w:val="en-US" w:eastAsia="zh-CN"/>
        </w:rPr>
        <w:t>8.2</w:t>
      </w:r>
      <w:r>
        <w:rPr>
          <w:rFonts w:hint="default" w:ascii="Times New Roman" w:hAnsi="Times New Roman" w:cs="Times New Roman"/>
        </w:rPr>
        <w:t xml:space="preserve"> 质量保证和质量控制</w:t>
      </w:r>
      <w:bookmarkEnd w:id="201"/>
      <w:bookmarkEnd w:id="202"/>
    </w:p>
    <w:p>
      <w:pPr>
        <w:spacing w:line="500" w:lineRule="exact"/>
        <w:ind w:firstLine="480" w:firstLineChars="200"/>
        <w:rPr>
          <w:rFonts w:hint="default" w:ascii="Times New Roman" w:hAnsi="Times New Roman" w:eastAsia="宋体" w:cs="Times New Roman"/>
          <w:sz w:val="24"/>
        </w:rPr>
      </w:pPr>
      <w:bookmarkStart w:id="203" w:name="_Toc349134675"/>
      <w:r>
        <w:rPr>
          <w:rFonts w:hint="default" w:ascii="Times New Roman" w:hAnsi="Times New Roman" w:eastAsia="宋体" w:cs="Times New Roman"/>
          <w:sz w:val="24"/>
        </w:rPr>
        <w:t>（1）严格按照《环境监测技术规范》和有关环境检测质量保证的要求进行样品采集、保存、分析等，全程进行质量控制。</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（2）参加本项目检测人员均持证上岗，检测仪器均经计量部门检定合格并在有效期内。</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（3）声级计测量前后均经标准声源校准且合格，测试时无雨雪，无雷电，风速小于5.0m/s。</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（4）检测数据严格执行三级审核制度。</w:t>
      </w:r>
      <w:bookmarkEnd w:id="203"/>
    </w:p>
    <w:p>
      <w:pPr>
        <w:pStyle w:val="3"/>
        <w:spacing w:line="480" w:lineRule="exact"/>
        <w:rPr>
          <w:rFonts w:hint="default" w:ascii="Times New Roman" w:hAnsi="Times New Roman" w:cs="Times New Roman"/>
        </w:rPr>
      </w:pPr>
      <w:bookmarkStart w:id="204" w:name="_Toc4724"/>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p>
    <w:p>
      <w:pPr>
        <w:pStyle w:val="3"/>
        <w:spacing w:line="480" w:lineRule="exact"/>
        <w:rPr>
          <w:rFonts w:hint="default" w:ascii="Times New Roman" w:hAnsi="Times New Roman" w:cs="Times New Roman"/>
        </w:rPr>
      </w:pPr>
      <w:bookmarkStart w:id="205" w:name="_Toc31936"/>
      <w:r>
        <w:rPr>
          <w:rFonts w:hint="default" w:ascii="Times New Roman" w:hAnsi="Times New Roman" w:cs="Times New Roman"/>
        </w:rPr>
        <w:t>9 验收监测结果</w:t>
      </w:r>
      <w:bookmarkEnd w:id="204"/>
      <w:bookmarkEnd w:id="205"/>
    </w:p>
    <w:p>
      <w:pPr>
        <w:pStyle w:val="4"/>
        <w:spacing w:line="480" w:lineRule="exact"/>
        <w:rPr>
          <w:rFonts w:hint="default" w:ascii="Times New Roman" w:hAnsi="Times New Roman" w:cs="Times New Roman"/>
          <w:highlight w:val="none"/>
        </w:rPr>
      </w:pPr>
      <w:bookmarkStart w:id="206" w:name="_Toc11072"/>
      <w:bookmarkStart w:id="207" w:name="_Toc16843"/>
      <w:r>
        <w:rPr>
          <w:rFonts w:hint="default" w:ascii="Times New Roman" w:hAnsi="Times New Roman" w:cs="Times New Roman"/>
          <w:highlight w:val="none"/>
        </w:rPr>
        <w:t>9.</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 xml:space="preserve"> 监测结果</w:t>
      </w:r>
      <w:bookmarkEnd w:id="206"/>
      <w:bookmarkEnd w:id="207"/>
    </w:p>
    <w:p>
      <w:pPr>
        <w:widowControl/>
        <w:spacing w:line="48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）噪声监测结果见表9-</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w:t>
      </w:r>
    </w:p>
    <w:p>
      <w:pPr>
        <w:spacing w:line="480" w:lineRule="exact"/>
        <w:ind w:firstLine="480" w:firstLineChars="200"/>
        <w:rPr>
          <w:rFonts w:hint="default" w:ascii="Times New Roman" w:hAnsi="Times New Roman" w:eastAsia="宋体" w:cs="Times New Roman"/>
          <w:b/>
          <w:sz w:val="24"/>
        </w:rPr>
      </w:pPr>
      <w:r>
        <w:rPr>
          <w:rFonts w:hint="default" w:ascii="Times New Roman" w:hAnsi="Times New Roman" w:eastAsia="宋体" w:cs="Times New Roman"/>
          <w:b/>
          <w:sz w:val="24"/>
        </w:rPr>
        <w:t>表9-</w:t>
      </w:r>
      <w:r>
        <w:rPr>
          <w:rFonts w:hint="eastAsia" w:cs="Times New Roman"/>
          <w:b/>
          <w:sz w:val="24"/>
          <w:lang w:val="en-US" w:eastAsia="zh-CN"/>
        </w:rPr>
        <w:t>1</w:t>
      </w:r>
      <w:r>
        <w:rPr>
          <w:rFonts w:hint="default" w:ascii="Times New Roman" w:hAnsi="Times New Roman" w:eastAsia="宋体" w:cs="Times New Roman"/>
          <w:b/>
          <w:sz w:val="24"/>
        </w:rPr>
        <w:t xml:space="preserve">              噪声监测结果表</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714"/>
        <w:gridCol w:w="630"/>
        <w:gridCol w:w="645"/>
        <w:gridCol w:w="690"/>
        <w:gridCol w:w="616"/>
        <w:gridCol w:w="690"/>
        <w:gridCol w:w="669"/>
        <w:gridCol w:w="669"/>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Merge w:val="restart"/>
            <w:tcBorders>
              <w:top w:val="single" w:color="auto" w:sz="4" w:space="0"/>
              <w:left w:val="single" w:color="auto" w:sz="4" w:space="0"/>
              <w:right w:val="single" w:color="auto" w:sz="4" w:space="0"/>
              <w:tl2br w:val="single" w:color="auto" w:sz="4" w:space="0"/>
            </w:tcBorders>
            <w:vAlign w:val="center"/>
          </w:tcPr>
          <w:p>
            <w:pPr>
              <w:widowControl/>
              <w:spacing w:line="500" w:lineRule="exact"/>
              <w:ind w:firstLine="630" w:firstLineChars="30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点位</w:t>
            </w:r>
          </w:p>
          <w:p>
            <w:pPr>
              <w:bidi w:val="0"/>
              <w:jc w:val="center"/>
              <w:rPr>
                <w:rFonts w:hint="default" w:ascii="Times New Roman" w:hAnsi="Times New Roman" w:eastAsia="宋体" w:cs="Times New Roman"/>
                <w:kern w:val="2"/>
                <w:sz w:val="21"/>
                <w:szCs w:val="21"/>
                <w:lang w:val="en-US" w:eastAsia="zh-CN" w:bidi="ar-SA"/>
              </w:rPr>
            </w:pPr>
          </w:p>
          <w:p>
            <w:pPr>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日期</w:t>
            </w:r>
          </w:p>
        </w:tc>
        <w:tc>
          <w:tcPr>
            <w:tcW w:w="714" w:type="dxa"/>
            <w:vMerge w:val="restart"/>
            <w:tcBorders>
              <w:left w:val="single" w:color="auto" w:sz="4" w:space="0"/>
            </w:tcBorders>
            <w:vAlign w:val="center"/>
          </w:tcPr>
          <w:p>
            <w:pPr>
              <w:widowControl/>
              <w:spacing w:line="500" w:lineRule="exact"/>
              <w:jc w:val="center"/>
              <w:rPr>
                <w:rFonts w:hint="default" w:ascii="Times New Roman" w:hAnsi="Times New Roman" w:eastAsia="宋体" w:cs="Times New Roman"/>
                <w:kern w:val="0"/>
                <w:sz w:val="21"/>
                <w:szCs w:val="21"/>
                <w:vertAlign w:val="baseline"/>
                <w:lang w:eastAsia="zh-CN"/>
              </w:rPr>
            </w:pPr>
            <w:r>
              <w:rPr>
                <w:rFonts w:hint="default" w:ascii="Times New Roman" w:hAnsi="Times New Roman" w:eastAsia="宋体" w:cs="Times New Roman"/>
                <w:kern w:val="0"/>
                <w:sz w:val="21"/>
                <w:szCs w:val="21"/>
                <w:vertAlign w:val="baseline"/>
                <w:lang w:eastAsia="zh-CN"/>
              </w:rPr>
              <w:t>检测项目</w:t>
            </w:r>
          </w:p>
        </w:tc>
        <w:tc>
          <w:tcPr>
            <w:tcW w:w="1275" w:type="dxa"/>
            <w:gridSpan w:val="2"/>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eastAsia="zh-CN"/>
              </w:rPr>
              <w:t>噪声</w:t>
            </w:r>
            <w:r>
              <w:rPr>
                <w:rFonts w:hint="default" w:ascii="Times New Roman" w:hAnsi="Times New Roman" w:eastAsia="宋体" w:cs="Times New Roman"/>
                <w:kern w:val="0"/>
                <w:sz w:val="21"/>
                <w:szCs w:val="21"/>
                <w:vertAlign w:val="baseline"/>
                <w:lang w:val="en-US" w:eastAsia="zh-CN"/>
              </w:rPr>
              <w:t>1</w:t>
            </w:r>
          </w:p>
        </w:tc>
        <w:tc>
          <w:tcPr>
            <w:tcW w:w="1306" w:type="dxa"/>
            <w:gridSpan w:val="2"/>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eastAsia="zh-CN"/>
              </w:rPr>
              <w:t>噪声</w:t>
            </w:r>
            <w:r>
              <w:rPr>
                <w:rFonts w:hint="default" w:ascii="Times New Roman" w:hAnsi="Times New Roman" w:eastAsia="宋体" w:cs="Times New Roman"/>
                <w:kern w:val="0"/>
                <w:sz w:val="21"/>
                <w:szCs w:val="21"/>
                <w:vertAlign w:val="baseline"/>
                <w:lang w:val="en-US" w:eastAsia="zh-CN"/>
              </w:rPr>
              <w:t>2</w:t>
            </w:r>
          </w:p>
        </w:tc>
        <w:tc>
          <w:tcPr>
            <w:tcW w:w="1359" w:type="dxa"/>
            <w:gridSpan w:val="2"/>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eastAsia="zh-CN"/>
              </w:rPr>
              <w:t>噪声</w:t>
            </w:r>
            <w:r>
              <w:rPr>
                <w:rFonts w:hint="default" w:ascii="Times New Roman" w:hAnsi="Times New Roman" w:eastAsia="宋体" w:cs="Times New Roman"/>
                <w:kern w:val="0"/>
                <w:sz w:val="21"/>
                <w:szCs w:val="21"/>
                <w:vertAlign w:val="baseline"/>
                <w:lang w:val="en-US" w:eastAsia="zh-CN"/>
              </w:rPr>
              <w:t>3</w:t>
            </w:r>
          </w:p>
        </w:tc>
        <w:tc>
          <w:tcPr>
            <w:tcW w:w="1401" w:type="dxa"/>
            <w:gridSpan w:val="2"/>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eastAsia="zh-CN"/>
              </w:rPr>
              <w:t>噪声</w:t>
            </w:r>
            <w:r>
              <w:rPr>
                <w:rFonts w:hint="default" w:ascii="Times New Roman" w:hAnsi="Times New Roman" w:eastAsia="宋体" w:cs="Times New Roman"/>
                <w:kern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Merge w:val="continue"/>
            <w:tcBorders>
              <w:left w:val="single" w:color="auto" w:sz="4" w:space="0"/>
              <w:right w:val="single" w:color="auto" w:sz="4" w:space="0"/>
            </w:tcBorders>
            <w:vAlign w:val="center"/>
          </w:tcPr>
          <w:p>
            <w:pPr>
              <w:widowControl/>
              <w:spacing w:line="500" w:lineRule="exact"/>
              <w:jc w:val="center"/>
              <w:rPr>
                <w:rFonts w:hint="default" w:ascii="Times New Roman" w:hAnsi="Times New Roman" w:eastAsia="宋体" w:cs="Times New Roman"/>
                <w:kern w:val="0"/>
                <w:sz w:val="21"/>
                <w:szCs w:val="21"/>
                <w:vertAlign w:val="baseline"/>
              </w:rPr>
            </w:pPr>
          </w:p>
        </w:tc>
        <w:tc>
          <w:tcPr>
            <w:tcW w:w="714" w:type="dxa"/>
            <w:vMerge w:val="continue"/>
            <w:tcBorders>
              <w:left w:val="single" w:color="auto" w:sz="4" w:space="0"/>
            </w:tcBorders>
            <w:vAlign w:val="center"/>
          </w:tcPr>
          <w:p>
            <w:pPr>
              <w:widowControl/>
              <w:spacing w:line="500" w:lineRule="exact"/>
              <w:jc w:val="center"/>
              <w:rPr>
                <w:rFonts w:hint="default" w:ascii="Times New Roman" w:hAnsi="Times New Roman" w:eastAsia="宋体" w:cs="Times New Roman"/>
                <w:kern w:val="0"/>
                <w:sz w:val="21"/>
                <w:szCs w:val="21"/>
                <w:vertAlign w:val="baseline"/>
              </w:rPr>
            </w:pPr>
          </w:p>
        </w:tc>
        <w:tc>
          <w:tcPr>
            <w:tcW w:w="63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昼</w:t>
            </w:r>
          </w:p>
        </w:tc>
        <w:tc>
          <w:tcPr>
            <w:tcW w:w="645"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夜</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昼</w:t>
            </w:r>
          </w:p>
        </w:tc>
        <w:tc>
          <w:tcPr>
            <w:tcW w:w="616"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夜</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昼</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夜</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昼</w:t>
            </w:r>
          </w:p>
        </w:tc>
        <w:tc>
          <w:tcPr>
            <w:tcW w:w="732"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2021.07.09第1次</w:t>
            </w:r>
          </w:p>
        </w:tc>
        <w:tc>
          <w:tcPr>
            <w:tcW w:w="714"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Leq</w:t>
            </w:r>
          </w:p>
        </w:tc>
        <w:tc>
          <w:tcPr>
            <w:tcW w:w="63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50.2</w:t>
            </w:r>
          </w:p>
        </w:tc>
        <w:tc>
          <w:tcPr>
            <w:tcW w:w="645"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40.4</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53.1</w:t>
            </w:r>
          </w:p>
        </w:tc>
        <w:tc>
          <w:tcPr>
            <w:tcW w:w="61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41.3</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50.9</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42.4</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52.0</w:t>
            </w:r>
          </w:p>
        </w:tc>
        <w:tc>
          <w:tcPr>
            <w:tcW w:w="732"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2021.07.09第2次</w:t>
            </w:r>
          </w:p>
        </w:tc>
        <w:tc>
          <w:tcPr>
            <w:tcW w:w="714"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Leq</w:t>
            </w:r>
          </w:p>
        </w:tc>
        <w:tc>
          <w:tcPr>
            <w:tcW w:w="63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51.6</w:t>
            </w:r>
          </w:p>
        </w:tc>
        <w:tc>
          <w:tcPr>
            <w:tcW w:w="645"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41.7</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53.3</w:t>
            </w:r>
          </w:p>
        </w:tc>
        <w:tc>
          <w:tcPr>
            <w:tcW w:w="61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40.5</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50.7</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42.7</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54.0</w:t>
            </w:r>
          </w:p>
        </w:tc>
        <w:tc>
          <w:tcPr>
            <w:tcW w:w="732"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2021.07.10第1次</w:t>
            </w:r>
          </w:p>
        </w:tc>
        <w:tc>
          <w:tcPr>
            <w:tcW w:w="714"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Leq</w:t>
            </w:r>
          </w:p>
        </w:tc>
        <w:tc>
          <w:tcPr>
            <w:tcW w:w="63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51.2</w:t>
            </w:r>
          </w:p>
        </w:tc>
        <w:tc>
          <w:tcPr>
            <w:tcW w:w="645"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40.7</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52.7</w:t>
            </w:r>
          </w:p>
        </w:tc>
        <w:tc>
          <w:tcPr>
            <w:tcW w:w="61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40.2</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49.9</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39.5</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51.3</w:t>
            </w:r>
          </w:p>
        </w:tc>
        <w:tc>
          <w:tcPr>
            <w:tcW w:w="732"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2021.07.10第2次</w:t>
            </w:r>
          </w:p>
        </w:tc>
        <w:tc>
          <w:tcPr>
            <w:tcW w:w="714" w:type="dxa"/>
            <w:vAlign w:val="center"/>
          </w:tcPr>
          <w:p>
            <w:pPr>
              <w:widowControl/>
              <w:spacing w:line="500" w:lineRule="exact"/>
              <w:jc w:val="center"/>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Leq</w:t>
            </w:r>
          </w:p>
        </w:tc>
        <w:tc>
          <w:tcPr>
            <w:tcW w:w="63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52.7</w:t>
            </w:r>
          </w:p>
        </w:tc>
        <w:tc>
          <w:tcPr>
            <w:tcW w:w="645"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41.7</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50.6</w:t>
            </w:r>
          </w:p>
        </w:tc>
        <w:tc>
          <w:tcPr>
            <w:tcW w:w="616"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42.4</w:t>
            </w:r>
          </w:p>
        </w:tc>
        <w:tc>
          <w:tcPr>
            <w:tcW w:w="690"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52.0</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40.4</w:t>
            </w:r>
          </w:p>
        </w:tc>
        <w:tc>
          <w:tcPr>
            <w:tcW w:w="669"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54.3</w:t>
            </w:r>
          </w:p>
        </w:tc>
        <w:tc>
          <w:tcPr>
            <w:tcW w:w="732" w:type="dxa"/>
            <w:vAlign w:val="center"/>
          </w:tcPr>
          <w:p>
            <w:pPr>
              <w:widowControl/>
              <w:spacing w:line="500" w:lineRule="exact"/>
              <w:jc w:val="center"/>
              <w:rPr>
                <w:rFonts w:hint="default" w:ascii="Times New Roman" w:hAnsi="Times New Roman" w:eastAsia="宋体" w:cs="Times New Roman"/>
                <w:kern w:val="0"/>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64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szCs w:val="21"/>
              </w:rPr>
              <w:t>《工业企业厂界环境噪声排放标准》（GB12348-2008）</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类标准</w:t>
            </w:r>
          </w:p>
        </w:tc>
        <w:tc>
          <w:tcPr>
            <w:tcW w:w="7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eastAsia" w:cs="Times New Roman"/>
                <w:kern w:val="0"/>
                <w:sz w:val="21"/>
                <w:szCs w:val="21"/>
                <w:vertAlign w:val="baseline"/>
                <w:lang w:val="en-US" w:eastAsia="zh-CN"/>
              </w:rPr>
              <w:t>-</w:t>
            </w:r>
          </w:p>
        </w:tc>
        <w:tc>
          <w:tcPr>
            <w:tcW w:w="6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60</w:t>
            </w:r>
          </w:p>
        </w:tc>
        <w:tc>
          <w:tcPr>
            <w:tcW w:w="64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50</w:t>
            </w:r>
          </w:p>
        </w:tc>
        <w:tc>
          <w:tcPr>
            <w:tcW w:w="6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60</w:t>
            </w:r>
          </w:p>
        </w:tc>
        <w:tc>
          <w:tcPr>
            <w:tcW w:w="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50</w:t>
            </w:r>
          </w:p>
        </w:tc>
        <w:tc>
          <w:tcPr>
            <w:tcW w:w="6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60</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50</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60</w:t>
            </w:r>
          </w:p>
        </w:tc>
        <w:tc>
          <w:tcPr>
            <w:tcW w:w="7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vertAlign w:val="baseline"/>
              </w:rPr>
            </w:pPr>
            <w:r>
              <w:rPr>
                <w:rFonts w:hint="default" w:ascii="Times New Roman" w:hAnsi="Times New Roman" w:eastAsia="宋体" w:cs="Times New Roman"/>
                <w:kern w:val="0"/>
                <w:sz w:val="21"/>
                <w:szCs w:val="21"/>
                <w:vertAlign w:val="baseline"/>
                <w:lang w:val="en-US" w:eastAsia="zh-CN"/>
              </w:rPr>
              <w:t>50</w:t>
            </w:r>
          </w:p>
        </w:tc>
      </w:tr>
    </w:tbl>
    <w:p>
      <w:pPr>
        <w:widowControl/>
        <w:spacing w:line="50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经检测，</w:t>
      </w:r>
      <w:r>
        <w:rPr>
          <w:rFonts w:hint="default" w:ascii="Times New Roman" w:hAnsi="Times New Roman" w:eastAsia="宋体" w:cs="Times New Roman"/>
          <w:kern w:val="0"/>
          <w:sz w:val="24"/>
          <w:szCs w:val="24"/>
          <w:highlight w:val="none"/>
        </w:rPr>
        <w:t>本项目厂界昼间噪声值范围为</w:t>
      </w:r>
      <w:r>
        <w:rPr>
          <w:rFonts w:hint="eastAsia" w:cs="Times New Roman"/>
          <w:kern w:val="0"/>
          <w:sz w:val="24"/>
          <w:szCs w:val="24"/>
          <w:highlight w:val="none"/>
          <w:lang w:val="en-US" w:eastAsia="zh-CN"/>
        </w:rPr>
        <w:t>49.9</w:t>
      </w: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0"/>
          <w:sz w:val="24"/>
          <w:szCs w:val="24"/>
          <w:highlight w:val="none"/>
          <w:lang w:val="en-US" w:eastAsia="zh-CN"/>
        </w:rPr>
        <w:t>5</w:t>
      </w:r>
      <w:r>
        <w:rPr>
          <w:rFonts w:hint="eastAsia" w:cs="Times New Roman"/>
          <w:kern w:val="0"/>
          <w:sz w:val="24"/>
          <w:szCs w:val="24"/>
          <w:highlight w:val="none"/>
          <w:lang w:val="en-US" w:eastAsia="zh-CN"/>
        </w:rPr>
        <w:t>4.3</w:t>
      </w:r>
      <w:r>
        <w:rPr>
          <w:rFonts w:hint="default" w:ascii="Times New Roman" w:hAnsi="Times New Roman" w:eastAsia="宋体" w:cs="Times New Roman"/>
          <w:kern w:val="0"/>
          <w:sz w:val="24"/>
          <w:szCs w:val="24"/>
          <w:highlight w:val="none"/>
        </w:rPr>
        <w:t>dB（A），夜间噪声值范围为</w:t>
      </w:r>
      <w:r>
        <w:rPr>
          <w:rFonts w:hint="eastAsia" w:cs="Times New Roman"/>
          <w:kern w:val="0"/>
          <w:sz w:val="24"/>
          <w:szCs w:val="24"/>
          <w:highlight w:val="none"/>
          <w:lang w:val="en-US" w:eastAsia="zh-CN"/>
        </w:rPr>
        <w:t>39.5</w:t>
      </w:r>
      <w:r>
        <w:rPr>
          <w:rFonts w:hint="default" w:ascii="Times New Roman" w:hAnsi="Times New Roman" w:eastAsia="宋体" w:cs="Times New Roman"/>
          <w:kern w:val="0"/>
          <w:sz w:val="24"/>
          <w:szCs w:val="24"/>
          <w:highlight w:val="none"/>
        </w:rPr>
        <w:t>~</w:t>
      </w:r>
      <w:r>
        <w:rPr>
          <w:rFonts w:hint="default" w:ascii="Times New Roman" w:hAnsi="Times New Roman" w:eastAsia="宋体" w:cs="Times New Roman"/>
          <w:kern w:val="0"/>
          <w:sz w:val="24"/>
          <w:szCs w:val="24"/>
          <w:highlight w:val="none"/>
          <w:lang w:val="en-US" w:eastAsia="zh-CN"/>
        </w:rPr>
        <w:t>4</w:t>
      </w:r>
      <w:r>
        <w:rPr>
          <w:rFonts w:hint="eastAsia" w:cs="Times New Roman"/>
          <w:kern w:val="0"/>
          <w:sz w:val="24"/>
          <w:szCs w:val="24"/>
          <w:highlight w:val="none"/>
          <w:lang w:val="en-US" w:eastAsia="zh-CN"/>
        </w:rPr>
        <w:t>2.7</w:t>
      </w:r>
      <w:r>
        <w:rPr>
          <w:rFonts w:hint="default" w:ascii="Times New Roman" w:hAnsi="Times New Roman" w:eastAsia="宋体" w:cs="Times New Roman"/>
          <w:kern w:val="0"/>
          <w:sz w:val="24"/>
          <w:szCs w:val="24"/>
          <w:highlight w:val="none"/>
          <w:lang w:val="en-US" w:eastAsia="zh-CN"/>
        </w:rPr>
        <w:t>d</w:t>
      </w:r>
      <w:r>
        <w:rPr>
          <w:rFonts w:hint="default" w:ascii="Times New Roman" w:hAnsi="Times New Roman" w:eastAsia="宋体" w:cs="Times New Roman"/>
          <w:kern w:val="0"/>
          <w:sz w:val="24"/>
          <w:szCs w:val="24"/>
          <w:highlight w:val="none"/>
        </w:rPr>
        <w:t>B（A），</w:t>
      </w:r>
      <w:r>
        <w:rPr>
          <w:rFonts w:hint="default" w:ascii="Times New Roman" w:hAnsi="Times New Roman" w:eastAsia="宋体" w:cs="Times New Roman"/>
          <w:kern w:val="0"/>
          <w:sz w:val="24"/>
          <w:szCs w:val="24"/>
        </w:rPr>
        <w:t>检测结果满足《工业企业厂界环境噪声排放标准》(GB12348-2008) 中</w:t>
      </w:r>
      <w:r>
        <w:rPr>
          <w:rFonts w:hint="default"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类标准限值要求。</w:t>
      </w:r>
    </w:p>
    <w:p>
      <w:pPr>
        <w:pStyle w:val="4"/>
        <w:spacing w:line="500" w:lineRule="exact"/>
        <w:rPr>
          <w:rFonts w:hint="default" w:ascii="Times New Roman" w:hAnsi="Times New Roman" w:cs="Times New Roman"/>
        </w:rPr>
      </w:pPr>
      <w:bookmarkStart w:id="208" w:name="_Toc6936"/>
      <w:bookmarkStart w:id="209" w:name="_Toc22154"/>
      <w:r>
        <w:rPr>
          <w:rFonts w:hint="default" w:ascii="Times New Roman" w:hAnsi="Times New Roman" w:cs="Times New Roman"/>
        </w:rPr>
        <w:t>9.3污染物排放总量核算</w:t>
      </w:r>
      <w:bookmarkEnd w:id="208"/>
      <w:bookmarkEnd w:id="209"/>
    </w:p>
    <w:p>
      <w:pPr>
        <w:pStyle w:val="6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cs="Times New Roman"/>
          <w:bCs/>
          <w:spacing w:val="0"/>
          <w:sz w:val="24"/>
          <w:szCs w:val="24"/>
        </w:rPr>
      </w:pPr>
      <w:r>
        <w:rPr>
          <w:rFonts w:hint="default" w:ascii="Times New Roman" w:hAnsi="Times New Roman" w:eastAsia="宋体" w:cs="Times New Roman"/>
          <w:spacing w:val="0"/>
          <w:sz w:val="24"/>
          <w:szCs w:val="24"/>
        </w:rPr>
        <w:t>本项目污染物排放总量</w:t>
      </w:r>
      <w:r>
        <w:rPr>
          <w:rFonts w:hint="default" w:ascii="Times New Roman" w:hAnsi="Times New Roman" w:eastAsia="宋体" w:cs="Times New Roman"/>
          <w:spacing w:val="0"/>
          <w:kern w:val="0"/>
          <w:sz w:val="24"/>
          <w:szCs w:val="24"/>
        </w:rPr>
        <w:t>满足原环评污染物总量控制指标</w:t>
      </w:r>
      <w:r>
        <w:rPr>
          <w:rFonts w:hint="default" w:ascii="Times New Roman" w:hAnsi="Times New Roman" w:eastAsia="宋体" w:cs="Times New Roman"/>
          <w:bCs/>
          <w:spacing w:val="0"/>
          <w:sz w:val="24"/>
          <w:szCs w:val="24"/>
        </w:rPr>
        <w:t>。</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spacing w:line="500" w:lineRule="exact"/>
        <w:rPr>
          <w:rFonts w:hint="default" w:ascii="Times New Roman" w:hAnsi="Times New Roman" w:cs="Times New Roman"/>
        </w:rPr>
      </w:pPr>
      <w:bookmarkStart w:id="210" w:name="_Toc17118"/>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w:t>
      </w:r>
      <w:r>
        <w:rPr>
          <w:rFonts w:hint="default" w:ascii="Times New Roman" w:hAnsi="Times New Roman" w:cs="Times New Roman"/>
        </w:rPr>
        <w:t>验收</w:t>
      </w:r>
      <w:r>
        <w:rPr>
          <w:rFonts w:hint="default" w:ascii="Times New Roman" w:hAnsi="Times New Roman" w:cs="Times New Roman"/>
          <w:lang w:eastAsia="zh-CN"/>
        </w:rPr>
        <w:t>检测</w:t>
      </w:r>
      <w:r>
        <w:rPr>
          <w:rFonts w:hint="default" w:ascii="Times New Roman" w:hAnsi="Times New Roman" w:cs="Times New Roman"/>
        </w:rPr>
        <w:t>结论</w:t>
      </w:r>
      <w:bookmarkEnd w:id="210"/>
    </w:p>
    <w:p>
      <w:pPr>
        <w:pStyle w:val="4"/>
        <w:spacing w:line="500" w:lineRule="exact"/>
        <w:rPr>
          <w:rFonts w:hint="default" w:ascii="Times New Roman" w:hAnsi="Times New Roman" w:cs="Times New Roman"/>
          <w:highlight w:val="none"/>
        </w:rPr>
      </w:pPr>
      <w:bookmarkStart w:id="211" w:name="_Toc15263"/>
      <w:r>
        <w:rPr>
          <w:rFonts w:hint="eastAsia" w:ascii="Times New Roman" w:hAnsi="Times New Roman" w:cs="Times New Roman"/>
          <w:lang w:val="en-US" w:eastAsia="zh-CN"/>
        </w:rPr>
        <w:t>10</w:t>
      </w:r>
      <w:r>
        <w:rPr>
          <w:rFonts w:hint="default" w:ascii="Times New Roman" w:hAnsi="Times New Roman" w:cs="Times New Roman"/>
        </w:rPr>
        <w:t>.</w:t>
      </w:r>
      <w:r>
        <w:rPr>
          <w:rFonts w:hint="default" w:ascii="Times New Roman" w:hAnsi="Times New Roman" w:cs="Times New Roman"/>
          <w:highlight w:val="none"/>
        </w:rPr>
        <w:t>1验收主要结论</w:t>
      </w:r>
      <w:bookmarkEnd w:id="211"/>
    </w:p>
    <w:p>
      <w:pPr>
        <w:spacing w:line="500" w:lineRule="exact"/>
        <w:ind w:firstLine="480" w:firstLineChars="200"/>
        <w:rPr>
          <w:rFonts w:hint="default" w:ascii="Times New Roman" w:hAnsi="Times New Roman" w:eastAsia="宋体" w:cs="Times New Roman"/>
          <w:sz w:val="24"/>
          <w:szCs w:val="24"/>
        </w:rPr>
      </w:pPr>
      <w:bookmarkStart w:id="212" w:name="_Toc497001504"/>
      <w:r>
        <w:rPr>
          <w:rFonts w:hint="default" w:ascii="Times New Roman" w:hAnsi="Times New Roman" w:eastAsia="宋体" w:cs="Times New Roman"/>
          <w:bCs/>
          <w:sz w:val="24"/>
          <w:szCs w:val="24"/>
        </w:rPr>
        <w:t>1、</w:t>
      </w:r>
      <w:r>
        <w:rPr>
          <w:rFonts w:hint="default" w:ascii="Times New Roman" w:hAnsi="Times New Roman" w:eastAsia="宋体" w:cs="Times New Roman"/>
          <w:sz w:val="24"/>
          <w:szCs w:val="24"/>
        </w:rPr>
        <w:t>废水</w:t>
      </w:r>
    </w:p>
    <w:p>
      <w:pPr>
        <w:spacing w:line="460" w:lineRule="exact"/>
        <w:ind w:firstLine="480" w:firstLineChars="200"/>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本项目施工期废水主要为</w:t>
      </w:r>
      <w:r>
        <w:rPr>
          <w:rFonts w:hint="default" w:ascii="Times New Roman" w:hAnsi="Times New Roman" w:cs="Times New Roman"/>
          <w:sz w:val="24"/>
          <w:szCs w:val="24"/>
          <w:lang w:eastAsia="zh-CN"/>
        </w:rPr>
        <w:t>工地生活污水和施工机械冲洗废水</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lang w:eastAsia="zh-CN"/>
        </w:rPr>
        <w:t>工人均不住宿，厕所为临时防渗旱厕，定期清掏。机械冲洗废水泼洒抑尘。</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项目运营期废水主要为</w:t>
      </w:r>
      <w:r>
        <w:rPr>
          <w:rFonts w:hint="default" w:ascii="Times New Roman" w:hAnsi="Times New Roman" w:cs="Times New Roman"/>
          <w:sz w:val="24"/>
          <w:szCs w:val="24"/>
          <w:lang w:eastAsia="zh-CN"/>
        </w:rPr>
        <w:t>入住居民产生的生活污水、商业及配套公建生活废水</w:t>
      </w:r>
      <w:r>
        <w:rPr>
          <w:rFonts w:hint="default" w:ascii="Times New Roman" w:hAnsi="Times New Roman" w:eastAsia="宋体" w:cs="Times New Roman"/>
          <w:sz w:val="24"/>
          <w:szCs w:val="24"/>
        </w:rPr>
        <w:t>。</w:t>
      </w:r>
      <w:r>
        <w:rPr>
          <w:rFonts w:hint="default" w:ascii="Times New Roman" w:hAnsi="Times New Roman" w:cs="Times New Roman"/>
          <w:kern w:val="0"/>
          <w:sz w:val="24"/>
          <w:szCs w:val="24"/>
          <w:highlight w:val="none"/>
        </w:rPr>
        <w:t>经化粪池处理后排入</w:t>
      </w:r>
      <w:r>
        <w:rPr>
          <w:rFonts w:hint="default" w:ascii="Times New Roman" w:hAnsi="Times New Roman" w:cs="Times New Roman"/>
          <w:kern w:val="0"/>
          <w:sz w:val="24"/>
          <w:szCs w:val="24"/>
          <w:highlight w:val="none"/>
          <w:lang w:eastAsia="zh-CN"/>
        </w:rPr>
        <w:t>市政污水管网，</w:t>
      </w:r>
      <w:r>
        <w:rPr>
          <w:rFonts w:hint="default" w:ascii="Times New Roman" w:hAnsi="Times New Roman" w:eastAsia="宋体" w:cs="Times New Roman"/>
          <w:sz w:val="24"/>
          <w:szCs w:val="24"/>
        </w:rPr>
        <w:t>最终由</w:t>
      </w:r>
      <w:r>
        <w:rPr>
          <w:rFonts w:hint="default" w:ascii="Times New Roman" w:hAnsi="Times New Roman" w:eastAsia="宋体" w:cs="Times New Roman"/>
          <w:sz w:val="24"/>
          <w:szCs w:val="24"/>
          <w:lang w:eastAsia="zh-CN"/>
        </w:rPr>
        <w:t>张家口市鸿泽排水有限公司</w:t>
      </w:r>
      <w:r>
        <w:rPr>
          <w:rFonts w:hint="default" w:ascii="Times New Roman" w:hAnsi="Times New Roman" w:eastAsia="宋体" w:cs="Times New Roman"/>
          <w:sz w:val="24"/>
          <w:szCs w:val="24"/>
        </w:rPr>
        <w:t>处理。</w:t>
      </w:r>
      <w:r>
        <w:rPr>
          <w:rFonts w:hint="default" w:ascii="Times New Roman" w:hAnsi="Times New Roman" w:cs="Times New Roman"/>
          <w:color w:val="000000"/>
          <w:sz w:val="24"/>
          <w:lang w:eastAsia="zh-CN"/>
        </w:rPr>
        <w:t>满足</w:t>
      </w:r>
      <w:r>
        <w:rPr>
          <w:rFonts w:hint="eastAsia" w:cs="Times New Roman"/>
          <w:color w:val="000000"/>
          <w:sz w:val="24"/>
          <w:lang w:eastAsia="zh-CN"/>
        </w:rPr>
        <w:t>环评及批复的要求</w:t>
      </w:r>
      <w:r>
        <w:rPr>
          <w:rFonts w:hint="default" w:ascii="Times New Roman" w:hAnsi="Times New Roman" w:cs="Times New Roman"/>
          <w:color w:val="000000"/>
          <w:sz w:val="24"/>
          <w:lang w:eastAsia="zh-CN"/>
        </w:rPr>
        <w:t>。</w:t>
      </w:r>
    </w:p>
    <w:p>
      <w:pPr>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2、废气</w:t>
      </w:r>
    </w:p>
    <w:p>
      <w:pPr>
        <w:spacing w:line="46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本项目施工期废气主要为施工扬尘，建设临时围挡、定期洒水、</w:t>
      </w:r>
      <w:r>
        <w:rPr>
          <w:rFonts w:hint="default" w:ascii="Times New Roman" w:hAnsi="Times New Roman" w:eastAsia="宋体" w:cs="Times New Roman"/>
          <w:sz w:val="24"/>
          <w:szCs w:val="24"/>
          <w:lang w:eastAsia="zh-CN"/>
        </w:rPr>
        <w:t>车辆驶出施工场地前冲洗轮胎</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物料苫盖</w:t>
      </w:r>
      <w:r>
        <w:rPr>
          <w:rFonts w:hint="default" w:ascii="Times New Roman" w:hAnsi="Times New Roman" w:eastAsia="宋体" w:cs="Times New Roman"/>
          <w:sz w:val="24"/>
          <w:szCs w:val="24"/>
          <w:lang w:eastAsia="zh-CN"/>
        </w:rPr>
        <w:t>、保持路面清洁</w:t>
      </w:r>
      <w:bookmarkStart w:id="213" w:name="_Toc516141770"/>
      <w:bookmarkStart w:id="214" w:name="_Toc516059109"/>
      <w:r>
        <w:rPr>
          <w:rFonts w:hint="default" w:ascii="Times New Roman" w:hAnsi="Times New Roman" w:eastAsia="宋体" w:cs="Times New Roman"/>
          <w:sz w:val="24"/>
          <w:szCs w:val="24"/>
          <w:lang w:eastAsia="zh-CN"/>
        </w:rPr>
        <w:t>。</w:t>
      </w:r>
    </w:p>
    <w:p>
      <w:pPr>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本项目运营期废气主要为厨房燃料废气、油烟废气和汽车废气等。燃料废气通过公共烟道在楼顶排放；油烟经抽油烟机设施净化后通过公共烟道在楼顶排放；</w:t>
      </w:r>
      <w:r>
        <w:rPr>
          <w:rFonts w:hint="default" w:ascii="Times New Roman" w:hAnsi="Times New Roman" w:cs="Times New Roman"/>
          <w:sz w:val="24"/>
          <w:szCs w:val="24"/>
          <w:lang w:eastAsia="zh-CN"/>
        </w:rPr>
        <w:t>地库安装机械供排风系统</w:t>
      </w:r>
      <w:r>
        <w:rPr>
          <w:rFonts w:hint="default" w:ascii="Times New Roman" w:hAnsi="Times New Roman" w:eastAsia="宋体" w:cs="Times New Roman"/>
          <w:sz w:val="24"/>
          <w:szCs w:val="24"/>
          <w:lang w:eastAsia="zh-CN"/>
        </w:rPr>
        <w:t>。满足环评及批复要求。</w:t>
      </w:r>
    </w:p>
    <w:bookmarkEnd w:id="213"/>
    <w:bookmarkEnd w:id="214"/>
    <w:p>
      <w:pPr>
        <w:spacing w:line="500" w:lineRule="exact"/>
        <w:ind w:firstLine="480" w:firstLineChars="200"/>
        <w:rPr>
          <w:rFonts w:hint="default" w:ascii="Times New Roman" w:hAnsi="Times New Roman" w:eastAsia="宋体" w:cs="Times New Roman"/>
          <w:sz w:val="24"/>
          <w:szCs w:val="24"/>
        </w:rPr>
      </w:pPr>
      <w:bookmarkStart w:id="215" w:name="_Toc516059110"/>
      <w:bookmarkStart w:id="216" w:name="_Toc516141771"/>
      <w:r>
        <w:rPr>
          <w:rFonts w:hint="default" w:ascii="Times New Roman" w:hAnsi="Times New Roman" w:eastAsia="宋体" w:cs="Times New Roman"/>
          <w:sz w:val="24"/>
          <w:szCs w:val="24"/>
        </w:rPr>
        <w:t>3、噪声</w:t>
      </w:r>
      <w:bookmarkEnd w:id="215"/>
      <w:bookmarkEnd w:id="216"/>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本项目施工期噪声主要为施工设备及运输车辆产生的噪声，施工期合理安排施工时间，</w:t>
      </w:r>
      <w:r>
        <w:rPr>
          <w:rFonts w:hint="default" w:ascii="Times New Roman" w:hAnsi="Times New Roman" w:eastAsia="宋体" w:cs="Times New Roman"/>
          <w:sz w:val="24"/>
          <w:szCs w:val="24"/>
          <w:lang w:eastAsia="zh-CN"/>
        </w:rPr>
        <w:t>合理布局机械设备，选择低噪声设备</w:t>
      </w:r>
      <w:r>
        <w:rPr>
          <w:rFonts w:hint="default" w:ascii="Times New Roman" w:hAnsi="Times New Roman" w:eastAsia="宋体" w:cs="Times New Roman"/>
          <w:sz w:val="24"/>
          <w:szCs w:val="24"/>
        </w:rPr>
        <w:t>，建筑物外部采用围挡。</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运行期噪声源主要为</w:t>
      </w:r>
      <w:r>
        <w:rPr>
          <w:rFonts w:hint="default" w:ascii="Times New Roman" w:hAnsi="Times New Roman" w:eastAsia="宋体" w:cs="Times New Roman"/>
          <w:sz w:val="24"/>
          <w:szCs w:val="24"/>
          <w:lang w:eastAsia="zh-CN"/>
        </w:rPr>
        <w:t>道路车辆及风机、水泵</w:t>
      </w:r>
      <w:r>
        <w:rPr>
          <w:rFonts w:hint="default" w:ascii="Times New Roman" w:hAnsi="Times New Roman" w:eastAsia="宋体" w:cs="Times New Roman"/>
          <w:sz w:val="24"/>
          <w:szCs w:val="24"/>
        </w:rPr>
        <w:t>等设备产生的噪声。</w:t>
      </w:r>
      <w:r>
        <w:rPr>
          <w:rFonts w:hint="default" w:ascii="Times New Roman" w:hAnsi="Times New Roman" w:eastAsia="宋体" w:cs="Times New Roman"/>
          <w:sz w:val="24"/>
          <w:szCs w:val="24"/>
          <w:lang w:eastAsia="zh-CN"/>
        </w:rPr>
        <w:t>风机采取加装设备房隔声等措施减弱噪声；水泵采取</w:t>
      </w:r>
      <w:r>
        <w:rPr>
          <w:rFonts w:hint="default" w:ascii="Times New Roman" w:hAnsi="Times New Roman" w:eastAsia="宋体" w:cs="Times New Roman"/>
          <w:sz w:val="24"/>
          <w:szCs w:val="24"/>
          <w:lang w:val="en-US" w:eastAsia="zh-CN"/>
        </w:rPr>
        <w:t>基础加减振垫、安置地下以及设备房隔声等措施减弱噪声。</w:t>
      </w:r>
      <w:r>
        <w:rPr>
          <w:rFonts w:hint="eastAsia" w:ascii="Times New Roman" w:hAnsi="Times New Roman" w:eastAsia="宋体" w:cs="Times New Roman"/>
          <w:sz w:val="24"/>
          <w:szCs w:val="24"/>
          <w:lang w:val="en-US" w:eastAsia="zh-CN"/>
        </w:rPr>
        <w:t>经检测，</w:t>
      </w:r>
      <w:r>
        <w:rPr>
          <w:rFonts w:hint="default" w:ascii="Times New Roman" w:hAnsi="Times New Roman" w:eastAsia="宋体" w:cs="Times New Roman"/>
          <w:sz w:val="24"/>
          <w:szCs w:val="24"/>
        </w:rPr>
        <w:t>本项目厂界昼间噪声值范围为</w:t>
      </w:r>
      <w:r>
        <w:rPr>
          <w:rFonts w:hint="eastAsia" w:ascii="Times New Roman" w:hAnsi="Times New Roman" w:eastAsia="宋体" w:cs="Times New Roman"/>
          <w:sz w:val="24"/>
          <w:szCs w:val="24"/>
          <w:lang w:val="en-US" w:eastAsia="zh-CN"/>
        </w:rPr>
        <w:t>49.9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4.3</w:t>
      </w:r>
      <w:r>
        <w:rPr>
          <w:rFonts w:hint="default" w:ascii="Times New Roman" w:hAnsi="Times New Roman" w:eastAsia="宋体" w:cs="Times New Roman"/>
          <w:sz w:val="24"/>
          <w:szCs w:val="24"/>
        </w:rPr>
        <w:t>dB（A），夜间噪声值范围为</w:t>
      </w:r>
      <w:r>
        <w:rPr>
          <w:rFonts w:hint="eastAsia" w:ascii="Times New Roman" w:hAnsi="Times New Roman" w:eastAsia="宋体" w:cs="Times New Roman"/>
          <w:sz w:val="24"/>
          <w:szCs w:val="24"/>
          <w:lang w:val="en-US" w:eastAsia="zh-CN"/>
        </w:rPr>
        <w:t>39.5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B（A），检测结果满足《工业企业厂界环境噪声排放标准》(GB12348-2008) 中</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类标准限值要求。</w:t>
      </w:r>
    </w:p>
    <w:p>
      <w:pPr>
        <w:spacing w:line="500" w:lineRule="exact"/>
        <w:ind w:firstLine="480" w:firstLineChars="200"/>
        <w:rPr>
          <w:rFonts w:hint="default" w:ascii="Times New Roman" w:hAnsi="Times New Roman" w:eastAsia="宋体" w:cs="Times New Roman"/>
          <w:sz w:val="24"/>
          <w:szCs w:val="24"/>
        </w:rPr>
      </w:pPr>
      <w:bookmarkStart w:id="217" w:name="_Toc516141772"/>
      <w:bookmarkStart w:id="218" w:name="_Toc516059111"/>
      <w:r>
        <w:rPr>
          <w:rFonts w:hint="default" w:ascii="Times New Roman" w:hAnsi="Times New Roman" w:eastAsia="宋体" w:cs="Times New Roman"/>
          <w:sz w:val="24"/>
          <w:szCs w:val="24"/>
        </w:rPr>
        <w:t>4、固体废物</w:t>
      </w:r>
      <w:bookmarkEnd w:id="217"/>
      <w:bookmarkEnd w:id="218"/>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本项目施工期固体废物包括</w:t>
      </w:r>
      <w:r>
        <w:rPr>
          <w:rFonts w:hint="default" w:ascii="Times New Roman" w:hAnsi="Times New Roman" w:eastAsia="宋体" w:cs="Times New Roman"/>
          <w:sz w:val="24"/>
          <w:szCs w:val="24"/>
          <w:lang w:eastAsia="zh-CN"/>
        </w:rPr>
        <w:t>建筑垃圾和</w:t>
      </w:r>
      <w:r>
        <w:rPr>
          <w:rFonts w:hint="default" w:ascii="Times New Roman" w:hAnsi="Times New Roman" w:eastAsia="宋体" w:cs="Times New Roman"/>
          <w:sz w:val="24"/>
          <w:szCs w:val="24"/>
        </w:rPr>
        <w:t>施工人员生活垃圾。建筑垃圾送</w:t>
      </w:r>
      <w:r>
        <w:rPr>
          <w:rFonts w:hint="default" w:ascii="Times New Roman" w:hAnsi="Times New Roman" w:cs="Times New Roman"/>
          <w:sz w:val="24"/>
          <w:szCs w:val="24"/>
          <w:lang w:val="en-US" w:eastAsia="zh-CN"/>
        </w:rPr>
        <w:t>建筑垃圾填埋场统一处置</w:t>
      </w:r>
      <w:r>
        <w:rPr>
          <w:rFonts w:hint="default" w:ascii="Times New Roman" w:hAnsi="Times New Roman" w:eastAsia="宋体" w:cs="Times New Roman"/>
          <w:sz w:val="24"/>
          <w:szCs w:val="24"/>
        </w:rPr>
        <w:t>，生活垃圾送至生活垃圾转运站，由市环卫部门统一处置。</w:t>
      </w:r>
    </w:p>
    <w:p>
      <w:pPr>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项目运营期固体废物主要为生活垃圾。生活垃圾分类收集，定点存放，定期交</w:t>
      </w:r>
      <w:r>
        <w:rPr>
          <w:rFonts w:hint="default" w:ascii="Times New Roman" w:hAnsi="Times New Roman" w:eastAsia="宋体" w:cs="Times New Roman"/>
          <w:sz w:val="24"/>
          <w:szCs w:val="24"/>
          <w:highlight w:val="none"/>
        </w:rPr>
        <w:t>由市政环卫部门</w:t>
      </w:r>
      <w:r>
        <w:rPr>
          <w:rFonts w:hint="default" w:ascii="Times New Roman" w:hAnsi="Times New Roman" w:eastAsia="宋体" w:cs="Times New Roman"/>
          <w:sz w:val="24"/>
          <w:szCs w:val="24"/>
        </w:rPr>
        <w:t>处理。固体废物均能妥善处置，不会产生二次污染，对环境的影响较小，治理措施可行。</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5、总量控制指标</w:t>
      </w:r>
    </w:p>
    <w:p>
      <w:pPr>
        <w:pStyle w:val="6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rPr>
          <w:rFonts w:hint="default" w:ascii="Times New Roman" w:hAnsi="Times New Roman" w:cs="Times New Roman"/>
          <w:bCs/>
          <w:spacing w:val="0"/>
          <w:sz w:val="24"/>
          <w:szCs w:val="24"/>
        </w:rPr>
      </w:pPr>
      <w:r>
        <w:rPr>
          <w:rFonts w:hint="default" w:ascii="Times New Roman" w:hAnsi="Times New Roman" w:eastAsia="宋体" w:cs="Times New Roman"/>
          <w:spacing w:val="0"/>
          <w:sz w:val="24"/>
          <w:szCs w:val="24"/>
        </w:rPr>
        <w:t>本项目污染物排放总量</w:t>
      </w:r>
      <w:r>
        <w:rPr>
          <w:rFonts w:hint="default" w:ascii="Times New Roman" w:hAnsi="Times New Roman" w:eastAsia="宋体" w:cs="Times New Roman"/>
          <w:spacing w:val="0"/>
          <w:kern w:val="0"/>
          <w:sz w:val="24"/>
          <w:szCs w:val="24"/>
        </w:rPr>
        <w:t>满足原环评污染物总量控制指标</w:t>
      </w:r>
      <w:r>
        <w:rPr>
          <w:rFonts w:hint="default" w:ascii="Times New Roman" w:hAnsi="Times New Roman" w:eastAsia="宋体" w:cs="Times New Roman"/>
          <w:bCs/>
          <w:spacing w:val="0"/>
          <w:sz w:val="24"/>
          <w:szCs w:val="24"/>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6、结论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综上分析，项目已按环评及批复要求进行了环境保护设施建设，根据</w:t>
      </w:r>
      <w:r>
        <w:rPr>
          <w:rFonts w:hint="eastAsia" w:cs="Times New Roman"/>
          <w:sz w:val="24"/>
          <w:szCs w:val="24"/>
          <w:lang w:eastAsia="zh-CN"/>
        </w:rPr>
        <w:t>检测</w:t>
      </w:r>
      <w:r>
        <w:rPr>
          <w:rFonts w:hint="default" w:ascii="Times New Roman" w:hAnsi="Times New Roman" w:eastAsia="宋体" w:cs="Times New Roman"/>
          <w:sz w:val="24"/>
          <w:szCs w:val="24"/>
        </w:rPr>
        <w:t>结果可满足相关环境排放标准要求，通过验收。</w:t>
      </w:r>
    </w:p>
    <w:p>
      <w:pPr>
        <w:pStyle w:val="4"/>
        <w:spacing w:line="500" w:lineRule="exact"/>
        <w:rPr>
          <w:rFonts w:hint="default" w:ascii="Times New Roman" w:hAnsi="Times New Roman" w:cs="Times New Roman"/>
        </w:rPr>
      </w:pPr>
      <w:bookmarkStart w:id="219" w:name="_Toc8144"/>
      <w:r>
        <w:rPr>
          <w:rFonts w:hint="eastAsia" w:ascii="Times New Roman" w:hAnsi="Times New Roman" w:cs="Times New Roman"/>
          <w:lang w:val="en-US" w:eastAsia="zh-CN"/>
        </w:rPr>
        <w:t>10</w:t>
      </w:r>
      <w:r>
        <w:rPr>
          <w:rFonts w:hint="default" w:ascii="Times New Roman" w:hAnsi="Times New Roman" w:cs="Times New Roman"/>
        </w:rPr>
        <w:t>.2 建议</w:t>
      </w:r>
      <w:bookmarkEnd w:id="212"/>
      <w:bookmarkEnd w:id="219"/>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按</w:t>
      </w:r>
      <w:r>
        <w:rPr>
          <w:rFonts w:hint="default" w:ascii="Times New Roman" w:hAnsi="Times New Roman" w:cs="Times New Roman"/>
          <w:sz w:val="24"/>
          <w:szCs w:val="24"/>
          <w:lang w:val="en-US" w:eastAsia="zh-CN"/>
        </w:rPr>
        <w:t>批复</w:t>
      </w:r>
      <w:r>
        <w:rPr>
          <w:rFonts w:hint="default" w:ascii="Times New Roman" w:hAnsi="Times New Roman" w:eastAsia="宋体" w:cs="Times New Roman"/>
          <w:sz w:val="24"/>
          <w:szCs w:val="24"/>
          <w:lang w:val="en-US" w:eastAsia="zh-CN"/>
        </w:rPr>
        <w:t>要求完成小区内绿化美化亮化。</w:t>
      </w:r>
      <w:r>
        <w:rPr>
          <w:rFonts w:hint="default" w:ascii="Times New Roman" w:hAnsi="Times New Roman" w:eastAsia="宋体" w:cs="Times New Roman"/>
          <w:sz w:val="24"/>
          <w:szCs w:val="24"/>
          <w:highlight w:val="none"/>
          <w:lang w:val="en-US" w:eastAsia="zh-CN"/>
        </w:rPr>
        <w:t>加强环境保护管理，定期维护环保设施，做到污染物长期、稳定达标排</w:t>
      </w:r>
      <w:bookmarkStart w:id="220" w:name="_GoBack"/>
      <w:bookmarkEnd w:id="220"/>
      <w:r>
        <w:rPr>
          <w:rFonts w:hint="default" w:ascii="Times New Roman" w:hAnsi="Times New Roman" w:eastAsia="宋体" w:cs="Times New Roman"/>
          <w:sz w:val="24"/>
          <w:szCs w:val="24"/>
          <w:highlight w:val="none"/>
          <w:lang w:val="en-US" w:eastAsia="zh-CN"/>
        </w:rPr>
        <w:t>放。</w:t>
      </w:r>
    </w:p>
    <w:p>
      <w:pPr>
        <w:widowControl/>
        <w:spacing w:line="500" w:lineRule="exact"/>
        <w:ind w:firstLine="480" w:firstLineChars="200"/>
        <w:rPr>
          <w:rFonts w:hint="default" w:ascii="Times New Roman" w:hAnsi="Times New Roman" w:eastAsia="宋体" w:cs="Times New Roman"/>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6288C"/>
    <w:multiLevelType w:val="singleLevel"/>
    <w:tmpl w:val="9E86288C"/>
    <w:lvl w:ilvl="0" w:tentative="0">
      <w:start w:val="5"/>
      <w:numFmt w:val="decimal"/>
      <w:suff w:val="nothing"/>
      <w:lvlText w:val="%1、"/>
      <w:lvlJc w:val="left"/>
    </w:lvl>
  </w:abstractNum>
  <w:abstractNum w:abstractNumId="1">
    <w:nsid w:val="0D92C02A"/>
    <w:multiLevelType w:val="singleLevel"/>
    <w:tmpl w:val="0D92C02A"/>
    <w:lvl w:ilvl="0" w:tentative="0">
      <w:start w:val="1"/>
      <w:numFmt w:val="decimal"/>
      <w:lvlText w:val="(%1)"/>
      <w:lvlJc w:val="left"/>
      <w:pPr>
        <w:ind w:left="425" w:hanging="425"/>
      </w:pPr>
      <w:rPr>
        <w:rFonts w:hint="default"/>
      </w:rPr>
    </w:lvl>
  </w:abstractNum>
  <w:abstractNum w:abstractNumId="2">
    <w:nsid w:val="2B26C37D"/>
    <w:multiLevelType w:val="singleLevel"/>
    <w:tmpl w:val="2B26C37D"/>
    <w:lvl w:ilvl="0" w:tentative="0">
      <w:start w:val="1"/>
      <w:numFmt w:val="decimal"/>
      <w:lvlText w:val="(%1)"/>
      <w:lvlJc w:val="left"/>
      <w:pPr>
        <w:ind w:left="425" w:hanging="425"/>
      </w:pPr>
      <w:rPr>
        <w:rFonts w:hint="default"/>
      </w:rPr>
    </w:lvl>
  </w:abstractNum>
  <w:abstractNum w:abstractNumId="3">
    <w:nsid w:val="51627F66"/>
    <w:multiLevelType w:val="singleLevel"/>
    <w:tmpl w:val="51627F66"/>
    <w:lvl w:ilvl="0" w:tentative="0">
      <w:start w:val="1"/>
      <w:numFmt w:val="decimal"/>
      <w:lvlText w:val="(%1)"/>
      <w:lvlJc w:val="left"/>
      <w:pPr>
        <w:ind w:left="425" w:hanging="425"/>
      </w:pPr>
      <w:rPr>
        <w:rFonts w:hint="default"/>
      </w:rPr>
    </w:lvl>
  </w:abstractNum>
  <w:abstractNum w:abstractNumId="4">
    <w:nsid w:val="7137DB53"/>
    <w:multiLevelType w:val="singleLevel"/>
    <w:tmpl w:val="7137DB53"/>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25B9"/>
    <w:rsid w:val="000073B5"/>
    <w:rsid w:val="0000778B"/>
    <w:rsid w:val="000078F3"/>
    <w:rsid w:val="00007CBA"/>
    <w:rsid w:val="00010F41"/>
    <w:rsid w:val="00012D0B"/>
    <w:rsid w:val="000148AA"/>
    <w:rsid w:val="00015663"/>
    <w:rsid w:val="000158FB"/>
    <w:rsid w:val="00015ACA"/>
    <w:rsid w:val="00015EFD"/>
    <w:rsid w:val="0002043A"/>
    <w:rsid w:val="00021D28"/>
    <w:rsid w:val="000232DD"/>
    <w:rsid w:val="000255E4"/>
    <w:rsid w:val="00030ECD"/>
    <w:rsid w:val="00031ADD"/>
    <w:rsid w:val="000347BA"/>
    <w:rsid w:val="000363F0"/>
    <w:rsid w:val="000374D7"/>
    <w:rsid w:val="000462A7"/>
    <w:rsid w:val="00047A84"/>
    <w:rsid w:val="0005482C"/>
    <w:rsid w:val="000561D6"/>
    <w:rsid w:val="000579EA"/>
    <w:rsid w:val="000625A7"/>
    <w:rsid w:val="0006356D"/>
    <w:rsid w:val="000641C8"/>
    <w:rsid w:val="00073245"/>
    <w:rsid w:val="000737A4"/>
    <w:rsid w:val="000747E8"/>
    <w:rsid w:val="00076D01"/>
    <w:rsid w:val="00082207"/>
    <w:rsid w:val="00083789"/>
    <w:rsid w:val="00083C0A"/>
    <w:rsid w:val="00083DF5"/>
    <w:rsid w:val="00084FAD"/>
    <w:rsid w:val="0008542C"/>
    <w:rsid w:val="00086340"/>
    <w:rsid w:val="0008776D"/>
    <w:rsid w:val="000933D2"/>
    <w:rsid w:val="00095E0F"/>
    <w:rsid w:val="000975AE"/>
    <w:rsid w:val="00097CD8"/>
    <w:rsid w:val="000A1A7D"/>
    <w:rsid w:val="000A2B08"/>
    <w:rsid w:val="000A384F"/>
    <w:rsid w:val="000A3ACC"/>
    <w:rsid w:val="000A412E"/>
    <w:rsid w:val="000A4E20"/>
    <w:rsid w:val="000A586C"/>
    <w:rsid w:val="000A7A75"/>
    <w:rsid w:val="000A7E44"/>
    <w:rsid w:val="000B37AF"/>
    <w:rsid w:val="000B41F1"/>
    <w:rsid w:val="000B5DFB"/>
    <w:rsid w:val="000C39D5"/>
    <w:rsid w:val="000C5AA9"/>
    <w:rsid w:val="000D02BD"/>
    <w:rsid w:val="000D5759"/>
    <w:rsid w:val="000D7387"/>
    <w:rsid w:val="000E02B3"/>
    <w:rsid w:val="000E185A"/>
    <w:rsid w:val="000E4225"/>
    <w:rsid w:val="000E45E8"/>
    <w:rsid w:val="000E5328"/>
    <w:rsid w:val="000E6491"/>
    <w:rsid w:val="000E6AFE"/>
    <w:rsid w:val="000F0A97"/>
    <w:rsid w:val="000F14A8"/>
    <w:rsid w:val="000F500A"/>
    <w:rsid w:val="000F758C"/>
    <w:rsid w:val="001029C6"/>
    <w:rsid w:val="001059BF"/>
    <w:rsid w:val="001067D8"/>
    <w:rsid w:val="001068D5"/>
    <w:rsid w:val="00112FCB"/>
    <w:rsid w:val="00113B2B"/>
    <w:rsid w:val="00116FAD"/>
    <w:rsid w:val="001229B2"/>
    <w:rsid w:val="00125F9D"/>
    <w:rsid w:val="0013008A"/>
    <w:rsid w:val="0013039A"/>
    <w:rsid w:val="00131BC3"/>
    <w:rsid w:val="0013248E"/>
    <w:rsid w:val="001354F6"/>
    <w:rsid w:val="00135D6B"/>
    <w:rsid w:val="00141464"/>
    <w:rsid w:val="00142D6F"/>
    <w:rsid w:val="001506F1"/>
    <w:rsid w:val="001523B3"/>
    <w:rsid w:val="001540D7"/>
    <w:rsid w:val="00154446"/>
    <w:rsid w:val="00154B32"/>
    <w:rsid w:val="00154CC1"/>
    <w:rsid w:val="001570BE"/>
    <w:rsid w:val="00166B19"/>
    <w:rsid w:val="00166BF0"/>
    <w:rsid w:val="00170323"/>
    <w:rsid w:val="00172D2A"/>
    <w:rsid w:val="00172EF3"/>
    <w:rsid w:val="00173AC9"/>
    <w:rsid w:val="001747EF"/>
    <w:rsid w:val="00176D62"/>
    <w:rsid w:val="001838B4"/>
    <w:rsid w:val="00183976"/>
    <w:rsid w:val="00183D15"/>
    <w:rsid w:val="00192F41"/>
    <w:rsid w:val="0019771E"/>
    <w:rsid w:val="001A0F34"/>
    <w:rsid w:val="001A1F5A"/>
    <w:rsid w:val="001A46AC"/>
    <w:rsid w:val="001A6701"/>
    <w:rsid w:val="001A679B"/>
    <w:rsid w:val="001B0F7C"/>
    <w:rsid w:val="001B1D22"/>
    <w:rsid w:val="001B23FF"/>
    <w:rsid w:val="001C138F"/>
    <w:rsid w:val="001C37D8"/>
    <w:rsid w:val="001C69B6"/>
    <w:rsid w:val="001C72AA"/>
    <w:rsid w:val="001D25E3"/>
    <w:rsid w:val="001D2E6B"/>
    <w:rsid w:val="001D483C"/>
    <w:rsid w:val="001D5A11"/>
    <w:rsid w:val="001F00DE"/>
    <w:rsid w:val="001F59DC"/>
    <w:rsid w:val="001F6F33"/>
    <w:rsid w:val="001F6F8B"/>
    <w:rsid w:val="001F7E23"/>
    <w:rsid w:val="002015E5"/>
    <w:rsid w:val="00204ACB"/>
    <w:rsid w:val="002052FE"/>
    <w:rsid w:val="00205DEA"/>
    <w:rsid w:val="00206CE1"/>
    <w:rsid w:val="00207100"/>
    <w:rsid w:val="002143BF"/>
    <w:rsid w:val="00214AF7"/>
    <w:rsid w:val="00216D0D"/>
    <w:rsid w:val="00223496"/>
    <w:rsid w:val="002267A1"/>
    <w:rsid w:val="002268B3"/>
    <w:rsid w:val="0022696A"/>
    <w:rsid w:val="0023096D"/>
    <w:rsid w:val="00232C1C"/>
    <w:rsid w:val="00233E01"/>
    <w:rsid w:val="00237415"/>
    <w:rsid w:val="002410D0"/>
    <w:rsid w:val="00242727"/>
    <w:rsid w:val="002451A0"/>
    <w:rsid w:val="002458DD"/>
    <w:rsid w:val="00252BF1"/>
    <w:rsid w:val="00256586"/>
    <w:rsid w:val="0025751F"/>
    <w:rsid w:val="0026051A"/>
    <w:rsid w:val="00265779"/>
    <w:rsid w:val="0026580F"/>
    <w:rsid w:val="002732EA"/>
    <w:rsid w:val="00276FC6"/>
    <w:rsid w:val="00284994"/>
    <w:rsid w:val="00286B5F"/>
    <w:rsid w:val="0029055C"/>
    <w:rsid w:val="00290705"/>
    <w:rsid w:val="00293216"/>
    <w:rsid w:val="00297F4D"/>
    <w:rsid w:val="002A5245"/>
    <w:rsid w:val="002A6545"/>
    <w:rsid w:val="002A6757"/>
    <w:rsid w:val="002A735C"/>
    <w:rsid w:val="002A76A8"/>
    <w:rsid w:val="002B02D0"/>
    <w:rsid w:val="002B11F0"/>
    <w:rsid w:val="002B4D6F"/>
    <w:rsid w:val="002B5D3C"/>
    <w:rsid w:val="002C15C5"/>
    <w:rsid w:val="002C26EF"/>
    <w:rsid w:val="002C678A"/>
    <w:rsid w:val="002D2DFD"/>
    <w:rsid w:val="002D3303"/>
    <w:rsid w:val="002D3E26"/>
    <w:rsid w:val="002D4E34"/>
    <w:rsid w:val="002F4153"/>
    <w:rsid w:val="002F557D"/>
    <w:rsid w:val="002F69FB"/>
    <w:rsid w:val="003000DF"/>
    <w:rsid w:val="00300F61"/>
    <w:rsid w:val="00300F7E"/>
    <w:rsid w:val="0030400C"/>
    <w:rsid w:val="003048E6"/>
    <w:rsid w:val="00307C62"/>
    <w:rsid w:val="00311F0A"/>
    <w:rsid w:val="0031255F"/>
    <w:rsid w:val="00312B61"/>
    <w:rsid w:val="003151AD"/>
    <w:rsid w:val="0031678D"/>
    <w:rsid w:val="00316D9C"/>
    <w:rsid w:val="00316DAE"/>
    <w:rsid w:val="003222C4"/>
    <w:rsid w:val="00322403"/>
    <w:rsid w:val="00323764"/>
    <w:rsid w:val="00324C8C"/>
    <w:rsid w:val="00325F34"/>
    <w:rsid w:val="003312A4"/>
    <w:rsid w:val="00333971"/>
    <w:rsid w:val="00333A79"/>
    <w:rsid w:val="00333E84"/>
    <w:rsid w:val="00335B67"/>
    <w:rsid w:val="00336C7F"/>
    <w:rsid w:val="00337D61"/>
    <w:rsid w:val="00341475"/>
    <w:rsid w:val="003430BD"/>
    <w:rsid w:val="003524A1"/>
    <w:rsid w:val="003532FC"/>
    <w:rsid w:val="0035409A"/>
    <w:rsid w:val="00354153"/>
    <w:rsid w:val="0035613E"/>
    <w:rsid w:val="00357AC1"/>
    <w:rsid w:val="00360724"/>
    <w:rsid w:val="00363528"/>
    <w:rsid w:val="00363707"/>
    <w:rsid w:val="00363BCE"/>
    <w:rsid w:val="00363E92"/>
    <w:rsid w:val="00370E10"/>
    <w:rsid w:val="0037284D"/>
    <w:rsid w:val="00372EE2"/>
    <w:rsid w:val="00373A5E"/>
    <w:rsid w:val="0037435A"/>
    <w:rsid w:val="00375427"/>
    <w:rsid w:val="0037783A"/>
    <w:rsid w:val="00377A8E"/>
    <w:rsid w:val="00381569"/>
    <w:rsid w:val="00385B0B"/>
    <w:rsid w:val="00386413"/>
    <w:rsid w:val="00395D71"/>
    <w:rsid w:val="003A1975"/>
    <w:rsid w:val="003A226B"/>
    <w:rsid w:val="003A2E0D"/>
    <w:rsid w:val="003A5F6A"/>
    <w:rsid w:val="003A719E"/>
    <w:rsid w:val="003B01D6"/>
    <w:rsid w:val="003B0D53"/>
    <w:rsid w:val="003B4A79"/>
    <w:rsid w:val="003B7C85"/>
    <w:rsid w:val="003C2F42"/>
    <w:rsid w:val="003C45B1"/>
    <w:rsid w:val="003C698C"/>
    <w:rsid w:val="003D0AB3"/>
    <w:rsid w:val="003D10BF"/>
    <w:rsid w:val="003D1D87"/>
    <w:rsid w:val="003D2385"/>
    <w:rsid w:val="003D41A4"/>
    <w:rsid w:val="003D48D0"/>
    <w:rsid w:val="003D7C56"/>
    <w:rsid w:val="003E2A16"/>
    <w:rsid w:val="003E4F89"/>
    <w:rsid w:val="003E6C8F"/>
    <w:rsid w:val="003E71DB"/>
    <w:rsid w:val="003F17A7"/>
    <w:rsid w:val="003F1B39"/>
    <w:rsid w:val="003F26D3"/>
    <w:rsid w:val="003F3249"/>
    <w:rsid w:val="00403FDD"/>
    <w:rsid w:val="00404275"/>
    <w:rsid w:val="0040457E"/>
    <w:rsid w:val="00413B46"/>
    <w:rsid w:val="00414A87"/>
    <w:rsid w:val="0042105B"/>
    <w:rsid w:val="00422473"/>
    <w:rsid w:val="00422D48"/>
    <w:rsid w:val="004267B4"/>
    <w:rsid w:val="004364D1"/>
    <w:rsid w:val="00437D3F"/>
    <w:rsid w:val="00441139"/>
    <w:rsid w:val="00441B45"/>
    <w:rsid w:val="00442033"/>
    <w:rsid w:val="00444338"/>
    <w:rsid w:val="004448CD"/>
    <w:rsid w:val="00444D69"/>
    <w:rsid w:val="00447ABC"/>
    <w:rsid w:val="00455205"/>
    <w:rsid w:val="00456C5B"/>
    <w:rsid w:val="00460B1C"/>
    <w:rsid w:val="00460B6D"/>
    <w:rsid w:val="0047320F"/>
    <w:rsid w:val="00477552"/>
    <w:rsid w:val="004777AF"/>
    <w:rsid w:val="00486568"/>
    <w:rsid w:val="004867D3"/>
    <w:rsid w:val="00490BA1"/>
    <w:rsid w:val="0049247D"/>
    <w:rsid w:val="00493E7F"/>
    <w:rsid w:val="004A15D0"/>
    <w:rsid w:val="004A1EC7"/>
    <w:rsid w:val="004A3526"/>
    <w:rsid w:val="004A5165"/>
    <w:rsid w:val="004A58BE"/>
    <w:rsid w:val="004A621E"/>
    <w:rsid w:val="004A644D"/>
    <w:rsid w:val="004A7E3F"/>
    <w:rsid w:val="004B2644"/>
    <w:rsid w:val="004B4946"/>
    <w:rsid w:val="004B758D"/>
    <w:rsid w:val="004B7F2A"/>
    <w:rsid w:val="004C0F09"/>
    <w:rsid w:val="004C5500"/>
    <w:rsid w:val="004C651C"/>
    <w:rsid w:val="004C65E9"/>
    <w:rsid w:val="004C67BD"/>
    <w:rsid w:val="004C6B43"/>
    <w:rsid w:val="004C6F7D"/>
    <w:rsid w:val="004D162A"/>
    <w:rsid w:val="004D66A0"/>
    <w:rsid w:val="004E3BFA"/>
    <w:rsid w:val="004E6B64"/>
    <w:rsid w:val="004F4153"/>
    <w:rsid w:val="004F53AC"/>
    <w:rsid w:val="004F6182"/>
    <w:rsid w:val="00500FBA"/>
    <w:rsid w:val="0050351F"/>
    <w:rsid w:val="005036D1"/>
    <w:rsid w:val="00503ACF"/>
    <w:rsid w:val="00506F89"/>
    <w:rsid w:val="00512EE9"/>
    <w:rsid w:val="00514AFD"/>
    <w:rsid w:val="005247FF"/>
    <w:rsid w:val="005273AA"/>
    <w:rsid w:val="00534AB2"/>
    <w:rsid w:val="0053687F"/>
    <w:rsid w:val="005374B5"/>
    <w:rsid w:val="00542DA3"/>
    <w:rsid w:val="00542FF4"/>
    <w:rsid w:val="005547FF"/>
    <w:rsid w:val="0055688F"/>
    <w:rsid w:val="00557485"/>
    <w:rsid w:val="0056172D"/>
    <w:rsid w:val="00561902"/>
    <w:rsid w:val="005673A8"/>
    <w:rsid w:val="00571B8D"/>
    <w:rsid w:val="005749C9"/>
    <w:rsid w:val="0057667F"/>
    <w:rsid w:val="005776A9"/>
    <w:rsid w:val="005800FE"/>
    <w:rsid w:val="005833F1"/>
    <w:rsid w:val="0058433A"/>
    <w:rsid w:val="00592DA8"/>
    <w:rsid w:val="00596D2C"/>
    <w:rsid w:val="005972A4"/>
    <w:rsid w:val="005A0CDC"/>
    <w:rsid w:val="005A135F"/>
    <w:rsid w:val="005A247F"/>
    <w:rsid w:val="005A278D"/>
    <w:rsid w:val="005A32E5"/>
    <w:rsid w:val="005A3501"/>
    <w:rsid w:val="005A5BFE"/>
    <w:rsid w:val="005A636C"/>
    <w:rsid w:val="005B0A13"/>
    <w:rsid w:val="005B4023"/>
    <w:rsid w:val="005B7BBE"/>
    <w:rsid w:val="005C18E6"/>
    <w:rsid w:val="005C53AD"/>
    <w:rsid w:val="005C62B0"/>
    <w:rsid w:val="005C6426"/>
    <w:rsid w:val="005E2AA6"/>
    <w:rsid w:val="005E5CF5"/>
    <w:rsid w:val="005F050F"/>
    <w:rsid w:val="005F1608"/>
    <w:rsid w:val="005F4B2A"/>
    <w:rsid w:val="005F63BD"/>
    <w:rsid w:val="005F6C4B"/>
    <w:rsid w:val="005F77DE"/>
    <w:rsid w:val="005F7BA6"/>
    <w:rsid w:val="0060316A"/>
    <w:rsid w:val="00604C96"/>
    <w:rsid w:val="00604E72"/>
    <w:rsid w:val="0060540A"/>
    <w:rsid w:val="00606798"/>
    <w:rsid w:val="0060769E"/>
    <w:rsid w:val="00611A20"/>
    <w:rsid w:val="00612D59"/>
    <w:rsid w:val="0061372C"/>
    <w:rsid w:val="006137D5"/>
    <w:rsid w:val="00613C35"/>
    <w:rsid w:val="00614735"/>
    <w:rsid w:val="00617761"/>
    <w:rsid w:val="00620CCD"/>
    <w:rsid w:val="00622EFE"/>
    <w:rsid w:val="00626046"/>
    <w:rsid w:val="00633AFE"/>
    <w:rsid w:val="00635968"/>
    <w:rsid w:val="0063711A"/>
    <w:rsid w:val="006402AF"/>
    <w:rsid w:val="00642562"/>
    <w:rsid w:val="00642EB1"/>
    <w:rsid w:val="006451B9"/>
    <w:rsid w:val="00651507"/>
    <w:rsid w:val="00653BF7"/>
    <w:rsid w:val="006548D5"/>
    <w:rsid w:val="00660921"/>
    <w:rsid w:val="0066254A"/>
    <w:rsid w:val="0066434C"/>
    <w:rsid w:val="00665B26"/>
    <w:rsid w:val="00666EF3"/>
    <w:rsid w:val="00667C27"/>
    <w:rsid w:val="006704D7"/>
    <w:rsid w:val="006719F1"/>
    <w:rsid w:val="006725A0"/>
    <w:rsid w:val="00685CA5"/>
    <w:rsid w:val="006864EF"/>
    <w:rsid w:val="006928A5"/>
    <w:rsid w:val="00692ED6"/>
    <w:rsid w:val="00692FDF"/>
    <w:rsid w:val="006943A4"/>
    <w:rsid w:val="00695341"/>
    <w:rsid w:val="006953A6"/>
    <w:rsid w:val="00697654"/>
    <w:rsid w:val="00697F5D"/>
    <w:rsid w:val="006A094E"/>
    <w:rsid w:val="006A2027"/>
    <w:rsid w:val="006A3287"/>
    <w:rsid w:val="006A45DD"/>
    <w:rsid w:val="006A5C98"/>
    <w:rsid w:val="006A602E"/>
    <w:rsid w:val="006A71A2"/>
    <w:rsid w:val="006B0D28"/>
    <w:rsid w:val="006B2280"/>
    <w:rsid w:val="006C0C4B"/>
    <w:rsid w:val="006C1F57"/>
    <w:rsid w:val="006C4453"/>
    <w:rsid w:val="006C518B"/>
    <w:rsid w:val="006D01BD"/>
    <w:rsid w:val="006D113F"/>
    <w:rsid w:val="006D2EF9"/>
    <w:rsid w:val="006D6B87"/>
    <w:rsid w:val="006D7031"/>
    <w:rsid w:val="006D7E90"/>
    <w:rsid w:val="006E05DF"/>
    <w:rsid w:val="006E2529"/>
    <w:rsid w:val="006E44C6"/>
    <w:rsid w:val="006E584F"/>
    <w:rsid w:val="006E6110"/>
    <w:rsid w:val="006F04C7"/>
    <w:rsid w:val="006F6370"/>
    <w:rsid w:val="006F6AD9"/>
    <w:rsid w:val="00704799"/>
    <w:rsid w:val="00711038"/>
    <w:rsid w:val="007119CF"/>
    <w:rsid w:val="00712510"/>
    <w:rsid w:val="00712B85"/>
    <w:rsid w:val="007136D8"/>
    <w:rsid w:val="00715390"/>
    <w:rsid w:val="00720B0E"/>
    <w:rsid w:val="00721E01"/>
    <w:rsid w:val="00725767"/>
    <w:rsid w:val="00725A61"/>
    <w:rsid w:val="00727223"/>
    <w:rsid w:val="00730E65"/>
    <w:rsid w:val="00735EB4"/>
    <w:rsid w:val="007400C7"/>
    <w:rsid w:val="007409A5"/>
    <w:rsid w:val="00740AE3"/>
    <w:rsid w:val="00740E38"/>
    <w:rsid w:val="00741233"/>
    <w:rsid w:val="007418BB"/>
    <w:rsid w:val="00742093"/>
    <w:rsid w:val="0074393A"/>
    <w:rsid w:val="007456FC"/>
    <w:rsid w:val="00750B7E"/>
    <w:rsid w:val="00752F5F"/>
    <w:rsid w:val="00754165"/>
    <w:rsid w:val="00754A69"/>
    <w:rsid w:val="0076059D"/>
    <w:rsid w:val="00761D0D"/>
    <w:rsid w:val="00767FE9"/>
    <w:rsid w:val="007727FF"/>
    <w:rsid w:val="0077314D"/>
    <w:rsid w:val="0077407E"/>
    <w:rsid w:val="00774EEE"/>
    <w:rsid w:val="0077633B"/>
    <w:rsid w:val="00785C54"/>
    <w:rsid w:val="00791591"/>
    <w:rsid w:val="007919ED"/>
    <w:rsid w:val="00792361"/>
    <w:rsid w:val="00792D96"/>
    <w:rsid w:val="007A481D"/>
    <w:rsid w:val="007A54AA"/>
    <w:rsid w:val="007A5BE9"/>
    <w:rsid w:val="007A60E4"/>
    <w:rsid w:val="007A7654"/>
    <w:rsid w:val="007B51E6"/>
    <w:rsid w:val="007B7632"/>
    <w:rsid w:val="007C2F61"/>
    <w:rsid w:val="007C4280"/>
    <w:rsid w:val="007C53C1"/>
    <w:rsid w:val="007C5F4A"/>
    <w:rsid w:val="007C6897"/>
    <w:rsid w:val="007D3046"/>
    <w:rsid w:val="007D3F04"/>
    <w:rsid w:val="007D532A"/>
    <w:rsid w:val="007D6E23"/>
    <w:rsid w:val="007D7301"/>
    <w:rsid w:val="007E0570"/>
    <w:rsid w:val="007E1C78"/>
    <w:rsid w:val="007F0153"/>
    <w:rsid w:val="007F048B"/>
    <w:rsid w:val="007F261B"/>
    <w:rsid w:val="007F32BF"/>
    <w:rsid w:val="007F4380"/>
    <w:rsid w:val="007F7CA3"/>
    <w:rsid w:val="0080503D"/>
    <w:rsid w:val="00805837"/>
    <w:rsid w:val="008078EA"/>
    <w:rsid w:val="0081030A"/>
    <w:rsid w:val="008122E2"/>
    <w:rsid w:val="008124EB"/>
    <w:rsid w:val="00812FA1"/>
    <w:rsid w:val="00820251"/>
    <w:rsid w:val="00820AEE"/>
    <w:rsid w:val="00822142"/>
    <w:rsid w:val="0082216D"/>
    <w:rsid w:val="00822E0C"/>
    <w:rsid w:val="00823E61"/>
    <w:rsid w:val="00827D27"/>
    <w:rsid w:val="0083184B"/>
    <w:rsid w:val="008323FD"/>
    <w:rsid w:val="0083295C"/>
    <w:rsid w:val="0083435F"/>
    <w:rsid w:val="008433DD"/>
    <w:rsid w:val="008446B0"/>
    <w:rsid w:val="00844819"/>
    <w:rsid w:val="00847662"/>
    <w:rsid w:val="0085134E"/>
    <w:rsid w:val="00854867"/>
    <w:rsid w:val="00855410"/>
    <w:rsid w:val="008622BD"/>
    <w:rsid w:val="00864D90"/>
    <w:rsid w:val="008662CD"/>
    <w:rsid w:val="0087182D"/>
    <w:rsid w:val="00875948"/>
    <w:rsid w:val="00876E08"/>
    <w:rsid w:val="0088029E"/>
    <w:rsid w:val="00880AB6"/>
    <w:rsid w:val="00881CFD"/>
    <w:rsid w:val="00883574"/>
    <w:rsid w:val="00884C00"/>
    <w:rsid w:val="00884E33"/>
    <w:rsid w:val="00885955"/>
    <w:rsid w:val="008913F5"/>
    <w:rsid w:val="00895860"/>
    <w:rsid w:val="008A03D7"/>
    <w:rsid w:val="008A244C"/>
    <w:rsid w:val="008A4BAC"/>
    <w:rsid w:val="008A5C1D"/>
    <w:rsid w:val="008A5DDC"/>
    <w:rsid w:val="008B1CD6"/>
    <w:rsid w:val="008C4108"/>
    <w:rsid w:val="008C41A5"/>
    <w:rsid w:val="008C5055"/>
    <w:rsid w:val="008C548A"/>
    <w:rsid w:val="008D3A73"/>
    <w:rsid w:val="008D6B34"/>
    <w:rsid w:val="008D7424"/>
    <w:rsid w:val="008D7DFB"/>
    <w:rsid w:val="008E06E0"/>
    <w:rsid w:val="008E5A7D"/>
    <w:rsid w:val="008F0AF1"/>
    <w:rsid w:val="008F134C"/>
    <w:rsid w:val="008F1BB6"/>
    <w:rsid w:val="008F2A2A"/>
    <w:rsid w:val="008F47DA"/>
    <w:rsid w:val="008F4CAB"/>
    <w:rsid w:val="00901C8A"/>
    <w:rsid w:val="0090574E"/>
    <w:rsid w:val="009100A2"/>
    <w:rsid w:val="009106C4"/>
    <w:rsid w:val="00910DE4"/>
    <w:rsid w:val="00911A43"/>
    <w:rsid w:val="009125F4"/>
    <w:rsid w:val="00913175"/>
    <w:rsid w:val="00922EB9"/>
    <w:rsid w:val="00922FDC"/>
    <w:rsid w:val="009253F2"/>
    <w:rsid w:val="00925F08"/>
    <w:rsid w:val="00926EDC"/>
    <w:rsid w:val="009278D4"/>
    <w:rsid w:val="00931532"/>
    <w:rsid w:val="00933659"/>
    <w:rsid w:val="009351B7"/>
    <w:rsid w:val="00936715"/>
    <w:rsid w:val="0094114A"/>
    <w:rsid w:val="00944C8B"/>
    <w:rsid w:val="00947064"/>
    <w:rsid w:val="009545E8"/>
    <w:rsid w:val="00955A17"/>
    <w:rsid w:val="009602A4"/>
    <w:rsid w:val="00962D6E"/>
    <w:rsid w:val="00962FB8"/>
    <w:rsid w:val="00963446"/>
    <w:rsid w:val="00963719"/>
    <w:rsid w:val="00966B53"/>
    <w:rsid w:val="00971676"/>
    <w:rsid w:val="009767FE"/>
    <w:rsid w:val="00976D9C"/>
    <w:rsid w:val="009811E0"/>
    <w:rsid w:val="0098136D"/>
    <w:rsid w:val="009824D7"/>
    <w:rsid w:val="009876BF"/>
    <w:rsid w:val="0099016C"/>
    <w:rsid w:val="00990452"/>
    <w:rsid w:val="00990462"/>
    <w:rsid w:val="00990474"/>
    <w:rsid w:val="00993F85"/>
    <w:rsid w:val="009A0A58"/>
    <w:rsid w:val="009A1369"/>
    <w:rsid w:val="009A3B51"/>
    <w:rsid w:val="009A530A"/>
    <w:rsid w:val="009B1437"/>
    <w:rsid w:val="009B17F7"/>
    <w:rsid w:val="009B563E"/>
    <w:rsid w:val="009B660F"/>
    <w:rsid w:val="009B7543"/>
    <w:rsid w:val="009C3DAB"/>
    <w:rsid w:val="009C48F2"/>
    <w:rsid w:val="009D05F1"/>
    <w:rsid w:val="009D1B83"/>
    <w:rsid w:val="009D2760"/>
    <w:rsid w:val="009D32E5"/>
    <w:rsid w:val="009E187D"/>
    <w:rsid w:val="009E3575"/>
    <w:rsid w:val="009E36BB"/>
    <w:rsid w:val="009E4B71"/>
    <w:rsid w:val="009E4F48"/>
    <w:rsid w:val="009E5AA0"/>
    <w:rsid w:val="009F1D24"/>
    <w:rsid w:val="009F3A39"/>
    <w:rsid w:val="009F3AB8"/>
    <w:rsid w:val="009F54A1"/>
    <w:rsid w:val="009F7BB2"/>
    <w:rsid w:val="00A01EFD"/>
    <w:rsid w:val="00A03289"/>
    <w:rsid w:val="00A056B1"/>
    <w:rsid w:val="00A06325"/>
    <w:rsid w:val="00A0664A"/>
    <w:rsid w:val="00A06A45"/>
    <w:rsid w:val="00A17354"/>
    <w:rsid w:val="00A207F7"/>
    <w:rsid w:val="00A21734"/>
    <w:rsid w:val="00A22624"/>
    <w:rsid w:val="00A242BD"/>
    <w:rsid w:val="00A25917"/>
    <w:rsid w:val="00A25BFF"/>
    <w:rsid w:val="00A27105"/>
    <w:rsid w:val="00A27D62"/>
    <w:rsid w:val="00A27D7C"/>
    <w:rsid w:val="00A33585"/>
    <w:rsid w:val="00A335AC"/>
    <w:rsid w:val="00A338E0"/>
    <w:rsid w:val="00A36AF7"/>
    <w:rsid w:val="00A40B7B"/>
    <w:rsid w:val="00A42432"/>
    <w:rsid w:val="00A42837"/>
    <w:rsid w:val="00A42B22"/>
    <w:rsid w:val="00A431D7"/>
    <w:rsid w:val="00A43283"/>
    <w:rsid w:val="00A458B7"/>
    <w:rsid w:val="00A46F99"/>
    <w:rsid w:val="00A520DB"/>
    <w:rsid w:val="00A5439A"/>
    <w:rsid w:val="00A55223"/>
    <w:rsid w:val="00A571F3"/>
    <w:rsid w:val="00A60B2C"/>
    <w:rsid w:val="00A62609"/>
    <w:rsid w:val="00A64E16"/>
    <w:rsid w:val="00A66545"/>
    <w:rsid w:val="00A66560"/>
    <w:rsid w:val="00A724C5"/>
    <w:rsid w:val="00A74CCF"/>
    <w:rsid w:val="00A7559A"/>
    <w:rsid w:val="00A75D2D"/>
    <w:rsid w:val="00A7655F"/>
    <w:rsid w:val="00A76EFD"/>
    <w:rsid w:val="00A84A2D"/>
    <w:rsid w:val="00A84A61"/>
    <w:rsid w:val="00A8536D"/>
    <w:rsid w:val="00A85C32"/>
    <w:rsid w:val="00A8669B"/>
    <w:rsid w:val="00A9180E"/>
    <w:rsid w:val="00A9388B"/>
    <w:rsid w:val="00A95FDB"/>
    <w:rsid w:val="00AA3700"/>
    <w:rsid w:val="00AB4A04"/>
    <w:rsid w:val="00AB6831"/>
    <w:rsid w:val="00AB703A"/>
    <w:rsid w:val="00AB7434"/>
    <w:rsid w:val="00AB76F8"/>
    <w:rsid w:val="00AB7FA0"/>
    <w:rsid w:val="00AC0530"/>
    <w:rsid w:val="00AC1379"/>
    <w:rsid w:val="00AC3C79"/>
    <w:rsid w:val="00AC3F44"/>
    <w:rsid w:val="00AD006E"/>
    <w:rsid w:val="00AD0273"/>
    <w:rsid w:val="00AD30A7"/>
    <w:rsid w:val="00AD3EBD"/>
    <w:rsid w:val="00AD417D"/>
    <w:rsid w:val="00AD73F5"/>
    <w:rsid w:val="00AE143C"/>
    <w:rsid w:val="00AE3044"/>
    <w:rsid w:val="00AE5EFC"/>
    <w:rsid w:val="00AE652D"/>
    <w:rsid w:val="00AF31C9"/>
    <w:rsid w:val="00AF5577"/>
    <w:rsid w:val="00AF6279"/>
    <w:rsid w:val="00AF6B20"/>
    <w:rsid w:val="00AF6C36"/>
    <w:rsid w:val="00AF705D"/>
    <w:rsid w:val="00B01F8E"/>
    <w:rsid w:val="00B03BB7"/>
    <w:rsid w:val="00B05CEC"/>
    <w:rsid w:val="00B07DD3"/>
    <w:rsid w:val="00B132AB"/>
    <w:rsid w:val="00B13996"/>
    <w:rsid w:val="00B143BD"/>
    <w:rsid w:val="00B158D5"/>
    <w:rsid w:val="00B16337"/>
    <w:rsid w:val="00B1718D"/>
    <w:rsid w:val="00B21112"/>
    <w:rsid w:val="00B223E7"/>
    <w:rsid w:val="00B23353"/>
    <w:rsid w:val="00B2352C"/>
    <w:rsid w:val="00B24168"/>
    <w:rsid w:val="00B24C0B"/>
    <w:rsid w:val="00B255A3"/>
    <w:rsid w:val="00B26413"/>
    <w:rsid w:val="00B26BC2"/>
    <w:rsid w:val="00B30567"/>
    <w:rsid w:val="00B30EBF"/>
    <w:rsid w:val="00B332BD"/>
    <w:rsid w:val="00B40E80"/>
    <w:rsid w:val="00B41AED"/>
    <w:rsid w:val="00B46227"/>
    <w:rsid w:val="00B4702D"/>
    <w:rsid w:val="00B508C2"/>
    <w:rsid w:val="00B514B8"/>
    <w:rsid w:val="00B518EE"/>
    <w:rsid w:val="00B52F37"/>
    <w:rsid w:val="00B5518D"/>
    <w:rsid w:val="00B56145"/>
    <w:rsid w:val="00B573E7"/>
    <w:rsid w:val="00B6000E"/>
    <w:rsid w:val="00B6099C"/>
    <w:rsid w:val="00B62C4B"/>
    <w:rsid w:val="00B62D99"/>
    <w:rsid w:val="00B63F81"/>
    <w:rsid w:val="00B65A40"/>
    <w:rsid w:val="00B7137A"/>
    <w:rsid w:val="00B72532"/>
    <w:rsid w:val="00B72CE7"/>
    <w:rsid w:val="00B77A76"/>
    <w:rsid w:val="00B80C14"/>
    <w:rsid w:val="00B81768"/>
    <w:rsid w:val="00B81CCD"/>
    <w:rsid w:val="00B822B2"/>
    <w:rsid w:val="00B822C7"/>
    <w:rsid w:val="00B856B0"/>
    <w:rsid w:val="00B865D8"/>
    <w:rsid w:val="00B868AF"/>
    <w:rsid w:val="00B8739D"/>
    <w:rsid w:val="00B91D10"/>
    <w:rsid w:val="00B93C3C"/>
    <w:rsid w:val="00B94353"/>
    <w:rsid w:val="00B94D0E"/>
    <w:rsid w:val="00BA1B8B"/>
    <w:rsid w:val="00BA2359"/>
    <w:rsid w:val="00BA2A69"/>
    <w:rsid w:val="00BA2CE6"/>
    <w:rsid w:val="00BA49A0"/>
    <w:rsid w:val="00BA62FF"/>
    <w:rsid w:val="00BB0B82"/>
    <w:rsid w:val="00BB30E6"/>
    <w:rsid w:val="00BC0E12"/>
    <w:rsid w:val="00BC5280"/>
    <w:rsid w:val="00BC6C6A"/>
    <w:rsid w:val="00BD31D9"/>
    <w:rsid w:val="00BD586B"/>
    <w:rsid w:val="00BE1138"/>
    <w:rsid w:val="00BF3E9A"/>
    <w:rsid w:val="00BF4278"/>
    <w:rsid w:val="00BF4985"/>
    <w:rsid w:val="00BF5883"/>
    <w:rsid w:val="00BF5943"/>
    <w:rsid w:val="00C00607"/>
    <w:rsid w:val="00C05215"/>
    <w:rsid w:val="00C12018"/>
    <w:rsid w:val="00C13129"/>
    <w:rsid w:val="00C13755"/>
    <w:rsid w:val="00C1431B"/>
    <w:rsid w:val="00C14875"/>
    <w:rsid w:val="00C15A7A"/>
    <w:rsid w:val="00C16DD9"/>
    <w:rsid w:val="00C20820"/>
    <w:rsid w:val="00C21582"/>
    <w:rsid w:val="00C21BA5"/>
    <w:rsid w:val="00C252AB"/>
    <w:rsid w:val="00C26CC8"/>
    <w:rsid w:val="00C2749C"/>
    <w:rsid w:val="00C27B23"/>
    <w:rsid w:val="00C27EBC"/>
    <w:rsid w:val="00C31192"/>
    <w:rsid w:val="00C3421C"/>
    <w:rsid w:val="00C34FE1"/>
    <w:rsid w:val="00C41528"/>
    <w:rsid w:val="00C43941"/>
    <w:rsid w:val="00C4523A"/>
    <w:rsid w:val="00C5013B"/>
    <w:rsid w:val="00C5038B"/>
    <w:rsid w:val="00C50A20"/>
    <w:rsid w:val="00C53665"/>
    <w:rsid w:val="00C556BD"/>
    <w:rsid w:val="00C5597B"/>
    <w:rsid w:val="00C576E3"/>
    <w:rsid w:val="00C57916"/>
    <w:rsid w:val="00C61134"/>
    <w:rsid w:val="00C61992"/>
    <w:rsid w:val="00C66634"/>
    <w:rsid w:val="00C7007C"/>
    <w:rsid w:val="00C7067D"/>
    <w:rsid w:val="00C74380"/>
    <w:rsid w:val="00C80AB6"/>
    <w:rsid w:val="00C85DEE"/>
    <w:rsid w:val="00C86B75"/>
    <w:rsid w:val="00C86BBC"/>
    <w:rsid w:val="00C8786B"/>
    <w:rsid w:val="00C941BD"/>
    <w:rsid w:val="00C94D5B"/>
    <w:rsid w:val="00CA0C7B"/>
    <w:rsid w:val="00CA255A"/>
    <w:rsid w:val="00CA555B"/>
    <w:rsid w:val="00CA6088"/>
    <w:rsid w:val="00CA6F18"/>
    <w:rsid w:val="00CB5337"/>
    <w:rsid w:val="00CC06EE"/>
    <w:rsid w:val="00CC20DB"/>
    <w:rsid w:val="00CC34BE"/>
    <w:rsid w:val="00CD0E9F"/>
    <w:rsid w:val="00CD1104"/>
    <w:rsid w:val="00CD1CA9"/>
    <w:rsid w:val="00CE23F8"/>
    <w:rsid w:val="00CE3478"/>
    <w:rsid w:val="00CE654E"/>
    <w:rsid w:val="00CF0555"/>
    <w:rsid w:val="00CF05BE"/>
    <w:rsid w:val="00CF1D60"/>
    <w:rsid w:val="00CF3B68"/>
    <w:rsid w:val="00CF460C"/>
    <w:rsid w:val="00CF6C60"/>
    <w:rsid w:val="00CF7D39"/>
    <w:rsid w:val="00D0402B"/>
    <w:rsid w:val="00D06A48"/>
    <w:rsid w:val="00D151CB"/>
    <w:rsid w:val="00D157D0"/>
    <w:rsid w:val="00D251B3"/>
    <w:rsid w:val="00D31D92"/>
    <w:rsid w:val="00D336A4"/>
    <w:rsid w:val="00D33D1D"/>
    <w:rsid w:val="00D34289"/>
    <w:rsid w:val="00D34F21"/>
    <w:rsid w:val="00D36B6B"/>
    <w:rsid w:val="00D37F68"/>
    <w:rsid w:val="00D40306"/>
    <w:rsid w:val="00D42266"/>
    <w:rsid w:val="00D43328"/>
    <w:rsid w:val="00D47512"/>
    <w:rsid w:val="00D52211"/>
    <w:rsid w:val="00D5368C"/>
    <w:rsid w:val="00D56EE5"/>
    <w:rsid w:val="00D61AB0"/>
    <w:rsid w:val="00D64691"/>
    <w:rsid w:val="00D64F36"/>
    <w:rsid w:val="00D7062C"/>
    <w:rsid w:val="00D70DAA"/>
    <w:rsid w:val="00D72D6E"/>
    <w:rsid w:val="00D74032"/>
    <w:rsid w:val="00D80508"/>
    <w:rsid w:val="00D82B74"/>
    <w:rsid w:val="00D85BD0"/>
    <w:rsid w:val="00D90FF4"/>
    <w:rsid w:val="00D952B0"/>
    <w:rsid w:val="00D97138"/>
    <w:rsid w:val="00DA02AC"/>
    <w:rsid w:val="00DA150E"/>
    <w:rsid w:val="00DA1C52"/>
    <w:rsid w:val="00DA4593"/>
    <w:rsid w:val="00DA5650"/>
    <w:rsid w:val="00DB0753"/>
    <w:rsid w:val="00DB0CF1"/>
    <w:rsid w:val="00DB135A"/>
    <w:rsid w:val="00DB3E8F"/>
    <w:rsid w:val="00DB4F1C"/>
    <w:rsid w:val="00DB587C"/>
    <w:rsid w:val="00DB7FE9"/>
    <w:rsid w:val="00DC30D0"/>
    <w:rsid w:val="00DC3C18"/>
    <w:rsid w:val="00DC6A07"/>
    <w:rsid w:val="00DD07EA"/>
    <w:rsid w:val="00DD1A7C"/>
    <w:rsid w:val="00DD1DD4"/>
    <w:rsid w:val="00DE0517"/>
    <w:rsid w:val="00DE0922"/>
    <w:rsid w:val="00DE20AB"/>
    <w:rsid w:val="00DE331C"/>
    <w:rsid w:val="00DE7087"/>
    <w:rsid w:val="00DE7379"/>
    <w:rsid w:val="00DF37E3"/>
    <w:rsid w:val="00DF3CD4"/>
    <w:rsid w:val="00DF4290"/>
    <w:rsid w:val="00DF44D5"/>
    <w:rsid w:val="00E00E1F"/>
    <w:rsid w:val="00E0189A"/>
    <w:rsid w:val="00E03320"/>
    <w:rsid w:val="00E12861"/>
    <w:rsid w:val="00E12A18"/>
    <w:rsid w:val="00E13295"/>
    <w:rsid w:val="00E14BE4"/>
    <w:rsid w:val="00E14D3F"/>
    <w:rsid w:val="00E15FB7"/>
    <w:rsid w:val="00E1777C"/>
    <w:rsid w:val="00E2182F"/>
    <w:rsid w:val="00E23CF7"/>
    <w:rsid w:val="00E27165"/>
    <w:rsid w:val="00E307E2"/>
    <w:rsid w:val="00E33A8B"/>
    <w:rsid w:val="00E3571E"/>
    <w:rsid w:val="00E360FA"/>
    <w:rsid w:val="00E3736B"/>
    <w:rsid w:val="00E37451"/>
    <w:rsid w:val="00E4041B"/>
    <w:rsid w:val="00E42AAF"/>
    <w:rsid w:val="00E42E46"/>
    <w:rsid w:val="00E44527"/>
    <w:rsid w:val="00E461DF"/>
    <w:rsid w:val="00E464CF"/>
    <w:rsid w:val="00E46625"/>
    <w:rsid w:val="00E52D93"/>
    <w:rsid w:val="00E538C2"/>
    <w:rsid w:val="00E53C62"/>
    <w:rsid w:val="00E60A2B"/>
    <w:rsid w:val="00E6723D"/>
    <w:rsid w:val="00E73206"/>
    <w:rsid w:val="00E76EA8"/>
    <w:rsid w:val="00E83F12"/>
    <w:rsid w:val="00E85010"/>
    <w:rsid w:val="00E8792F"/>
    <w:rsid w:val="00E90D01"/>
    <w:rsid w:val="00E96FB7"/>
    <w:rsid w:val="00EA2682"/>
    <w:rsid w:val="00EA2BEC"/>
    <w:rsid w:val="00EA386F"/>
    <w:rsid w:val="00EA522C"/>
    <w:rsid w:val="00EA70A9"/>
    <w:rsid w:val="00EB3611"/>
    <w:rsid w:val="00EB4848"/>
    <w:rsid w:val="00EB5F5B"/>
    <w:rsid w:val="00EB7A04"/>
    <w:rsid w:val="00EC328A"/>
    <w:rsid w:val="00ED18B3"/>
    <w:rsid w:val="00ED2C76"/>
    <w:rsid w:val="00EE15B4"/>
    <w:rsid w:val="00EE182A"/>
    <w:rsid w:val="00EE19E0"/>
    <w:rsid w:val="00EE2C1A"/>
    <w:rsid w:val="00EE331A"/>
    <w:rsid w:val="00EE5041"/>
    <w:rsid w:val="00EE62CE"/>
    <w:rsid w:val="00EF07FC"/>
    <w:rsid w:val="00EF1AF1"/>
    <w:rsid w:val="00EF4229"/>
    <w:rsid w:val="00EF4407"/>
    <w:rsid w:val="00EF4544"/>
    <w:rsid w:val="00EF49D4"/>
    <w:rsid w:val="00EF653E"/>
    <w:rsid w:val="00F0020C"/>
    <w:rsid w:val="00F00AED"/>
    <w:rsid w:val="00F016C6"/>
    <w:rsid w:val="00F01B62"/>
    <w:rsid w:val="00F05FDA"/>
    <w:rsid w:val="00F12081"/>
    <w:rsid w:val="00F1411A"/>
    <w:rsid w:val="00F2070A"/>
    <w:rsid w:val="00F25C25"/>
    <w:rsid w:val="00F30AE2"/>
    <w:rsid w:val="00F3101A"/>
    <w:rsid w:val="00F31D55"/>
    <w:rsid w:val="00F32E98"/>
    <w:rsid w:val="00F35708"/>
    <w:rsid w:val="00F42338"/>
    <w:rsid w:val="00F43BE9"/>
    <w:rsid w:val="00F528F7"/>
    <w:rsid w:val="00F5290C"/>
    <w:rsid w:val="00F52B26"/>
    <w:rsid w:val="00F53386"/>
    <w:rsid w:val="00F54834"/>
    <w:rsid w:val="00F54A2A"/>
    <w:rsid w:val="00F57B6D"/>
    <w:rsid w:val="00F6069C"/>
    <w:rsid w:val="00F6568F"/>
    <w:rsid w:val="00F657CC"/>
    <w:rsid w:val="00F657CF"/>
    <w:rsid w:val="00F66E87"/>
    <w:rsid w:val="00F700DF"/>
    <w:rsid w:val="00F71263"/>
    <w:rsid w:val="00F73CD4"/>
    <w:rsid w:val="00F74AB5"/>
    <w:rsid w:val="00F75526"/>
    <w:rsid w:val="00F76D6A"/>
    <w:rsid w:val="00F7795D"/>
    <w:rsid w:val="00F77F42"/>
    <w:rsid w:val="00F800E4"/>
    <w:rsid w:val="00F80626"/>
    <w:rsid w:val="00F83C8C"/>
    <w:rsid w:val="00F8547C"/>
    <w:rsid w:val="00F863D2"/>
    <w:rsid w:val="00F90551"/>
    <w:rsid w:val="00F90A8F"/>
    <w:rsid w:val="00F91D74"/>
    <w:rsid w:val="00F92581"/>
    <w:rsid w:val="00F950DB"/>
    <w:rsid w:val="00F9533F"/>
    <w:rsid w:val="00FA00B2"/>
    <w:rsid w:val="00FA3E2C"/>
    <w:rsid w:val="00FA67CA"/>
    <w:rsid w:val="00FB0086"/>
    <w:rsid w:val="00FB0969"/>
    <w:rsid w:val="00FB1F90"/>
    <w:rsid w:val="00FB245F"/>
    <w:rsid w:val="00FB3270"/>
    <w:rsid w:val="00FB3ACA"/>
    <w:rsid w:val="00FB45EF"/>
    <w:rsid w:val="00FB6FA3"/>
    <w:rsid w:val="00FB7C93"/>
    <w:rsid w:val="00FC0A8A"/>
    <w:rsid w:val="00FC11CD"/>
    <w:rsid w:val="00FC14B8"/>
    <w:rsid w:val="00FC2A94"/>
    <w:rsid w:val="00FC5746"/>
    <w:rsid w:val="00FC5EF0"/>
    <w:rsid w:val="00FC6C78"/>
    <w:rsid w:val="00FC75F5"/>
    <w:rsid w:val="00FD0505"/>
    <w:rsid w:val="00FD1010"/>
    <w:rsid w:val="00FD5285"/>
    <w:rsid w:val="00FD5A36"/>
    <w:rsid w:val="00FD62F2"/>
    <w:rsid w:val="00FE07C4"/>
    <w:rsid w:val="00FE122D"/>
    <w:rsid w:val="00FE5351"/>
    <w:rsid w:val="00FE69AD"/>
    <w:rsid w:val="00FE69D7"/>
    <w:rsid w:val="00FF090E"/>
    <w:rsid w:val="00FF274F"/>
    <w:rsid w:val="00FF7404"/>
    <w:rsid w:val="00FF797E"/>
    <w:rsid w:val="02FE2C8A"/>
    <w:rsid w:val="04083248"/>
    <w:rsid w:val="04276E84"/>
    <w:rsid w:val="0659188A"/>
    <w:rsid w:val="06DF791B"/>
    <w:rsid w:val="06E858A9"/>
    <w:rsid w:val="074E0A76"/>
    <w:rsid w:val="076F56C9"/>
    <w:rsid w:val="08041C47"/>
    <w:rsid w:val="08BB5204"/>
    <w:rsid w:val="08F52ACE"/>
    <w:rsid w:val="0B5229CA"/>
    <w:rsid w:val="0BBC6EB9"/>
    <w:rsid w:val="0BDE2E8D"/>
    <w:rsid w:val="0C641664"/>
    <w:rsid w:val="0D2300E0"/>
    <w:rsid w:val="0DB81A9E"/>
    <w:rsid w:val="0E6B1977"/>
    <w:rsid w:val="0E714FA0"/>
    <w:rsid w:val="0ED1526A"/>
    <w:rsid w:val="0EE47411"/>
    <w:rsid w:val="0FFE6784"/>
    <w:rsid w:val="11031ED7"/>
    <w:rsid w:val="11202DD1"/>
    <w:rsid w:val="119709E0"/>
    <w:rsid w:val="12755795"/>
    <w:rsid w:val="133E3B79"/>
    <w:rsid w:val="138D6CB5"/>
    <w:rsid w:val="13DC30B1"/>
    <w:rsid w:val="14185050"/>
    <w:rsid w:val="15402B24"/>
    <w:rsid w:val="15EA4738"/>
    <w:rsid w:val="173A64E4"/>
    <w:rsid w:val="17B322BA"/>
    <w:rsid w:val="1883530D"/>
    <w:rsid w:val="19BE3946"/>
    <w:rsid w:val="1A3658C3"/>
    <w:rsid w:val="1B044B5F"/>
    <w:rsid w:val="1B305F6E"/>
    <w:rsid w:val="1C99667F"/>
    <w:rsid w:val="1D235F8F"/>
    <w:rsid w:val="1DF139AA"/>
    <w:rsid w:val="20415710"/>
    <w:rsid w:val="20611478"/>
    <w:rsid w:val="21307375"/>
    <w:rsid w:val="21CF2242"/>
    <w:rsid w:val="21DD07D3"/>
    <w:rsid w:val="250C41CE"/>
    <w:rsid w:val="252B23E1"/>
    <w:rsid w:val="28C41CA8"/>
    <w:rsid w:val="2B7D10A3"/>
    <w:rsid w:val="2CD44402"/>
    <w:rsid w:val="2CFB4E16"/>
    <w:rsid w:val="2E3E1DC0"/>
    <w:rsid w:val="2F844B4D"/>
    <w:rsid w:val="2FC02221"/>
    <w:rsid w:val="302B738E"/>
    <w:rsid w:val="306D4496"/>
    <w:rsid w:val="324B5368"/>
    <w:rsid w:val="330B59F8"/>
    <w:rsid w:val="33E733B0"/>
    <w:rsid w:val="34B62E0A"/>
    <w:rsid w:val="35155A01"/>
    <w:rsid w:val="35E84BFF"/>
    <w:rsid w:val="36927F35"/>
    <w:rsid w:val="38444E31"/>
    <w:rsid w:val="390353B1"/>
    <w:rsid w:val="39245BEA"/>
    <w:rsid w:val="399E58E4"/>
    <w:rsid w:val="39A24475"/>
    <w:rsid w:val="39A743DD"/>
    <w:rsid w:val="3A497F86"/>
    <w:rsid w:val="3A570768"/>
    <w:rsid w:val="3AE14679"/>
    <w:rsid w:val="3CBF46D4"/>
    <w:rsid w:val="3D5F54E1"/>
    <w:rsid w:val="3DE81D38"/>
    <w:rsid w:val="3E622C4B"/>
    <w:rsid w:val="3FED03CB"/>
    <w:rsid w:val="431704C4"/>
    <w:rsid w:val="44E76293"/>
    <w:rsid w:val="45385E68"/>
    <w:rsid w:val="46687560"/>
    <w:rsid w:val="472D215A"/>
    <w:rsid w:val="48320386"/>
    <w:rsid w:val="48587AD8"/>
    <w:rsid w:val="4A4210CD"/>
    <w:rsid w:val="4A4337F0"/>
    <w:rsid w:val="4B1D21A9"/>
    <w:rsid w:val="4E0579A3"/>
    <w:rsid w:val="4E30203C"/>
    <w:rsid w:val="4E830C7A"/>
    <w:rsid w:val="4ECE2292"/>
    <w:rsid w:val="508D4731"/>
    <w:rsid w:val="52134756"/>
    <w:rsid w:val="52AB04C6"/>
    <w:rsid w:val="5373249C"/>
    <w:rsid w:val="53EB3E56"/>
    <w:rsid w:val="561A296C"/>
    <w:rsid w:val="578061C9"/>
    <w:rsid w:val="583F243D"/>
    <w:rsid w:val="58B21D05"/>
    <w:rsid w:val="598163E5"/>
    <w:rsid w:val="599B533D"/>
    <w:rsid w:val="5A4D27D7"/>
    <w:rsid w:val="5A5703DD"/>
    <w:rsid w:val="5B150FEE"/>
    <w:rsid w:val="5B9162CD"/>
    <w:rsid w:val="5C7F248E"/>
    <w:rsid w:val="5CDC546D"/>
    <w:rsid w:val="5D593623"/>
    <w:rsid w:val="5E146C49"/>
    <w:rsid w:val="5F1E66D9"/>
    <w:rsid w:val="5F3868CD"/>
    <w:rsid w:val="62B54599"/>
    <w:rsid w:val="62F55812"/>
    <w:rsid w:val="63257134"/>
    <w:rsid w:val="64A11F71"/>
    <w:rsid w:val="658F051B"/>
    <w:rsid w:val="66884621"/>
    <w:rsid w:val="66B06147"/>
    <w:rsid w:val="676C4900"/>
    <w:rsid w:val="684E5548"/>
    <w:rsid w:val="6B3D42C1"/>
    <w:rsid w:val="6BA476F6"/>
    <w:rsid w:val="6D6732E1"/>
    <w:rsid w:val="6DD45EA0"/>
    <w:rsid w:val="6E8C6F50"/>
    <w:rsid w:val="6EB6316C"/>
    <w:rsid w:val="6EB872AD"/>
    <w:rsid w:val="6EC65055"/>
    <w:rsid w:val="6F8E43D4"/>
    <w:rsid w:val="709B55E3"/>
    <w:rsid w:val="70C63190"/>
    <w:rsid w:val="728F145D"/>
    <w:rsid w:val="72E9723A"/>
    <w:rsid w:val="73252DA7"/>
    <w:rsid w:val="742D1F8B"/>
    <w:rsid w:val="74323422"/>
    <w:rsid w:val="767C0A92"/>
    <w:rsid w:val="779136BC"/>
    <w:rsid w:val="78695AB0"/>
    <w:rsid w:val="79290BE1"/>
    <w:rsid w:val="79693024"/>
    <w:rsid w:val="7A6E10A2"/>
    <w:rsid w:val="7ACD2B92"/>
    <w:rsid w:val="7B7B580C"/>
    <w:rsid w:val="7E8F2244"/>
    <w:rsid w:val="7ED63DA2"/>
    <w:rsid w:val="7FA50B38"/>
    <w:rsid w:val="7FC912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5"/>
    <w:qFormat/>
    <w:uiPriority w:val="0"/>
    <w:pPr>
      <w:spacing w:line="480" w:lineRule="atLeast"/>
      <w:outlineLvl w:val="0"/>
    </w:pPr>
    <w:rPr>
      <w:rFonts w:ascii="宋体" w:hAnsi="宋体" w:eastAsia="宋体"/>
      <w:b/>
      <w:sz w:val="30"/>
      <w:szCs w:val="30"/>
    </w:rPr>
  </w:style>
  <w:style w:type="paragraph" w:styleId="4">
    <w:name w:val="heading 2"/>
    <w:basedOn w:val="3"/>
    <w:next w:val="1"/>
    <w:link w:val="112"/>
    <w:qFormat/>
    <w:uiPriority w:val="0"/>
    <w:pPr>
      <w:outlineLvl w:val="1"/>
    </w:pPr>
    <w:rPr>
      <w:sz w:val="28"/>
    </w:rPr>
  </w:style>
  <w:style w:type="paragraph" w:styleId="5">
    <w:name w:val="heading 3"/>
    <w:basedOn w:val="1"/>
    <w:next w:val="1"/>
    <w:link w:val="119"/>
    <w:qFormat/>
    <w:uiPriority w:val="0"/>
    <w:pPr>
      <w:spacing w:line="480" w:lineRule="atLeast"/>
      <w:outlineLvl w:val="2"/>
    </w:pPr>
    <w:rPr>
      <w:rFonts w:ascii="宋体" w:hAnsi="宋体" w:eastAsia="宋体"/>
      <w:sz w:val="24"/>
      <w:szCs w:val="24"/>
    </w:rPr>
  </w:style>
  <w:style w:type="paragraph" w:styleId="6">
    <w:name w:val="heading 4"/>
    <w:basedOn w:val="1"/>
    <w:next w:val="1"/>
    <w:link w:val="10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Normal Indent"/>
    <w:basedOn w:val="1"/>
    <w:link w:val="118"/>
    <w:qFormat/>
    <w:uiPriority w:val="0"/>
    <w:pPr>
      <w:ind w:firstLine="420" w:firstLineChars="200"/>
    </w:pPr>
    <w:rPr>
      <w:rFonts w:eastAsia="宋体"/>
      <w:szCs w:val="24"/>
    </w:rPr>
  </w:style>
  <w:style w:type="paragraph" w:styleId="8">
    <w:name w:val="caption"/>
    <w:basedOn w:val="1"/>
    <w:next w:val="1"/>
    <w:link w:val="89"/>
    <w:qFormat/>
    <w:uiPriority w:val="0"/>
    <w:pPr>
      <w:jc w:val="center"/>
    </w:pPr>
    <w:rPr>
      <w:rFonts w:ascii="宋体" w:hAnsi="Arial" w:eastAsia="宋体" w:cs="Arial"/>
    </w:rPr>
  </w:style>
  <w:style w:type="paragraph" w:styleId="9">
    <w:name w:val="Document Map"/>
    <w:basedOn w:val="1"/>
    <w:link w:val="93"/>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108"/>
    <w:qFormat/>
    <w:uiPriority w:val="0"/>
    <w:pPr>
      <w:jc w:val="left"/>
    </w:pPr>
    <w:rPr>
      <w:szCs w:val="24"/>
    </w:rPr>
  </w:style>
  <w:style w:type="paragraph" w:styleId="11">
    <w:name w:val="Body Text 3"/>
    <w:basedOn w:val="1"/>
    <w:link w:val="113"/>
    <w:qFormat/>
    <w:uiPriority w:val="0"/>
    <w:pPr>
      <w:spacing w:after="120"/>
    </w:pPr>
    <w:rPr>
      <w:rFonts w:ascii="Times New Roman" w:hAnsi="Times New Roman" w:eastAsia="宋体" w:cs="Times New Roman"/>
      <w:sz w:val="16"/>
      <w:szCs w:val="16"/>
    </w:rPr>
  </w:style>
  <w:style w:type="paragraph" w:styleId="12">
    <w:name w:val="Closing"/>
    <w:basedOn w:val="1"/>
    <w:link w:val="96"/>
    <w:qFormat/>
    <w:uiPriority w:val="0"/>
    <w:pPr>
      <w:ind w:left="100" w:leftChars="2100"/>
    </w:pPr>
    <w:rPr>
      <w:rFonts w:ascii="Times New Roman" w:hAnsi="Times New Roman" w:eastAsia="宋体"/>
      <w:szCs w:val="21"/>
    </w:rPr>
  </w:style>
  <w:style w:type="paragraph" w:styleId="13">
    <w:name w:val="Body Text"/>
    <w:basedOn w:val="1"/>
    <w:link w:val="102"/>
    <w:qFormat/>
    <w:uiPriority w:val="0"/>
    <w:rPr>
      <w:rFonts w:ascii="Times New Roman" w:hAnsi="Times New Roman" w:eastAsia="宋体" w:cs="Times New Roman"/>
      <w:sz w:val="32"/>
      <w:szCs w:val="20"/>
    </w:rPr>
  </w:style>
  <w:style w:type="paragraph" w:styleId="14">
    <w:name w:val="Body Text Indent"/>
    <w:basedOn w:val="1"/>
    <w:link w:val="110"/>
    <w:qFormat/>
    <w:uiPriority w:val="0"/>
    <w:pPr>
      <w:spacing w:line="300" w:lineRule="exact"/>
      <w:ind w:firstLine="538"/>
    </w:pPr>
    <w:rPr>
      <w:rFonts w:ascii="宋体" w:hAnsi="Times New Roman" w:eastAsia="宋体" w:cs="Times New Roman"/>
      <w:sz w:val="24"/>
      <w:szCs w:val="24"/>
    </w:rPr>
  </w:style>
  <w:style w:type="paragraph" w:styleId="15">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16">
    <w:name w:val="toc 3"/>
    <w:basedOn w:val="1"/>
    <w:next w:val="1"/>
    <w:unhideWhenUsed/>
    <w:qFormat/>
    <w:uiPriority w:val="39"/>
    <w:pPr>
      <w:widowControl/>
      <w:tabs>
        <w:tab w:val="right" w:leader="hyphen" w:pos="8296"/>
      </w:tabs>
      <w:spacing w:after="100" w:line="259" w:lineRule="auto"/>
      <w:ind w:left="440"/>
      <w:jc w:val="left"/>
    </w:pPr>
    <w:rPr>
      <w:rFonts w:ascii="宋体" w:hAnsi="宋体" w:eastAsia="宋体"/>
      <w:kern w:val="0"/>
      <w:sz w:val="24"/>
      <w:szCs w:val="24"/>
    </w:rPr>
  </w:style>
  <w:style w:type="paragraph" w:styleId="17">
    <w:name w:val="Plain Text"/>
    <w:basedOn w:val="1"/>
    <w:link w:val="123"/>
    <w:qFormat/>
    <w:uiPriority w:val="0"/>
    <w:rPr>
      <w:rFonts w:ascii="宋体" w:hAnsi="Courier New" w:eastAsia="宋体"/>
      <w:kern w:val="0"/>
      <w:sz w:val="20"/>
      <w:szCs w:val="20"/>
    </w:rPr>
  </w:style>
  <w:style w:type="paragraph" w:styleId="18">
    <w:name w:val="Date"/>
    <w:basedOn w:val="1"/>
    <w:next w:val="1"/>
    <w:link w:val="94"/>
    <w:unhideWhenUsed/>
    <w:qFormat/>
    <w:uiPriority w:val="0"/>
    <w:pPr>
      <w:ind w:left="100" w:leftChars="2500"/>
    </w:pPr>
  </w:style>
  <w:style w:type="paragraph" w:styleId="19">
    <w:name w:val="Body Text Indent 2"/>
    <w:basedOn w:val="1"/>
    <w:link w:val="106"/>
    <w:qFormat/>
    <w:uiPriority w:val="0"/>
    <w:pPr>
      <w:ind w:left="-140" w:firstLine="560"/>
      <w:jc w:val="left"/>
      <w:outlineLvl w:val="0"/>
    </w:pPr>
    <w:rPr>
      <w:rFonts w:ascii="Times New Roman" w:hAnsi="Times New Roman" w:eastAsia="宋体" w:cs="Times New Roman"/>
      <w:sz w:val="28"/>
      <w:szCs w:val="20"/>
    </w:rPr>
  </w:style>
  <w:style w:type="paragraph" w:styleId="20">
    <w:name w:val="Balloon Text"/>
    <w:basedOn w:val="1"/>
    <w:link w:val="115"/>
    <w:unhideWhenUsed/>
    <w:qFormat/>
    <w:uiPriority w:val="0"/>
    <w:rPr>
      <w:sz w:val="18"/>
      <w:szCs w:val="18"/>
    </w:rPr>
  </w:style>
  <w:style w:type="paragraph" w:styleId="21">
    <w:name w:val="footer"/>
    <w:basedOn w:val="1"/>
    <w:link w:val="103"/>
    <w:unhideWhenUsed/>
    <w:qFormat/>
    <w:uiPriority w:val="99"/>
    <w:pPr>
      <w:tabs>
        <w:tab w:val="center" w:pos="4153"/>
        <w:tab w:val="right" w:pos="8306"/>
      </w:tabs>
      <w:snapToGrid w:val="0"/>
      <w:jc w:val="left"/>
    </w:pPr>
    <w:rPr>
      <w:sz w:val="18"/>
      <w:szCs w:val="18"/>
    </w:rPr>
  </w:style>
  <w:style w:type="paragraph" w:styleId="22">
    <w:name w:val="header"/>
    <w:basedOn w:val="1"/>
    <w:next w:val="1"/>
    <w:link w:val="12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4">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5">
    <w:name w:val="Body Text Indent 3"/>
    <w:basedOn w:val="1"/>
    <w:link w:val="109"/>
    <w:qFormat/>
    <w:uiPriority w:val="0"/>
    <w:pPr>
      <w:ind w:firstLine="540"/>
    </w:pPr>
    <w:rPr>
      <w:rFonts w:hint="eastAsia" w:ascii="宋体" w:hAnsi="Times New Roman" w:eastAsia="宋体" w:cs="Times New Roman"/>
      <w:sz w:val="28"/>
      <w:szCs w:val="20"/>
    </w:rPr>
  </w:style>
  <w:style w:type="paragraph" w:styleId="26">
    <w:name w:val="Body Text 2"/>
    <w:basedOn w:val="1"/>
    <w:link w:val="98"/>
    <w:qFormat/>
    <w:uiPriority w:val="0"/>
    <w:rPr>
      <w:rFonts w:ascii="Times New Roman" w:hAnsi="Times New Roman" w:eastAsia="宋体" w:cs="Times New Roman"/>
      <w:szCs w:val="20"/>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paragraph" w:styleId="29">
    <w:name w:val="annotation subject"/>
    <w:basedOn w:val="10"/>
    <w:next w:val="10"/>
    <w:link w:val="114"/>
    <w:qFormat/>
    <w:uiPriority w:val="0"/>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Hyperlink"/>
    <w:qFormat/>
    <w:uiPriority w:val="99"/>
    <w:rPr>
      <w:color w:val="000000"/>
      <w:u w:val="single"/>
    </w:rPr>
  </w:style>
  <w:style w:type="character" w:styleId="37">
    <w:name w:val="annotation reference"/>
    <w:qFormat/>
    <w:uiPriority w:val="0"/>
    <w:rPr>
      <w:sz w:val="21"/>
      <w:szCs w:val="21"/>
    </w:rPr>
  </w:style>
  <w:style w:type="paragraph" w:customStyle="1" w:styleId="38">
    <w:name w:val="样式2"/>
    <w:basedOn w:val="1"/>
    <w:link w:val="101"/>
    <w:qFormat/>
    <w:uiPriority w:val="0"/>
    <w:pPr>
      <w:spacing w:line="360" w:lineRule="auto"/>
      <w:ind w:firstLine="840" w:firstLineChars="350"/>
    </w:pPr>
    <w:rPr>
      <w:rFonts w:ascii="黑体" w:hAnsi="宋体" w:eastAsia="黑体"/>
      <w:bCs/>
      <w:sz w:val="24"/>
      <w:szCs w:val="24"/>
    </w:rPr>
  </w:style>
  <w:style w:type="paragraph" w:customStyle="1" w:styleId="39">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40">
    <w:name w:val="样式 样式 正文@ + 首行缩进:  2 字符 字距调整小四 紧缩量  0.2 磅 + 首行缩进:  2 字符"/>
    <w:basedOn w:val="1"/>
    <w:link w:val="117"/>
    <w:qFormat/>
    <w:uiPriority w:val="0"/>
    <w:pPr>
      <w:spacing w:line="360" w:lineRule="auto"/>
      <w:ind w:firstLine="480" w:firstLineChars="200"/>
    </w:pPr>
    <w:rPr>
      <w:rFonts w:ascii="宋体" w:hAnsi="宋体" w:eastAsia="宋体" w:cs="宋体"/>
      <w:kern w:val="24"/>
      <w:sz w:val="24"/>
      <w:szCs w:val="24"/>
    </w:rPr>
  </w:style>
  <w:style w:type="paragraph" w:customStyle="1" w:styleId="41">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42">
    <w:name w:val="CM7"/>
    <w:basedOn w:val="43"/>
    <w:next w:val="43"/>
    <w:qFormat/>
    <w:uiPriority w:val="0"/>
    <w:pPr>
      <w:spacing w:line="471" w:lineRule="atLeast"/>
    </w:pPr>
    <w:rPr>
      <w:rFonts w:hAnsi="Times New Roman" w:cs="Times New Roman"/>
      <w:color w:val="auto"/>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4"/>
    <w:basedOn w:val="1"/>
    <w:next w:val="17"/>
    <w:qFormat/>
    <w:uiPriority w:val="0"/>
    <w:rPr>
      <w:rFonts w:ascii="宋体" w:hAnsi="Courier New" w:eastAsia="宋体" w:cs="Courier New"/>
      <w:szCs w:val="21"/>
    </w:rPr>
  </w:style>
  <w:style w:type="paragraph" w:customStyle="1" w:styleId="45">
    <w:name w:val="CM3"/>
    <w:basedOn w:val="43"/>
    <w:next w:val="43"/>
    <w:qFormat/>
    <w:uiPriority w:val="0"/>
    <w:pPr>
      <w:spacing w:line="468" w:lineRule="atLeast"/>
    </w:pPr>
    <w:rPr>
      <w:rFonts w:hAnsi="Times New Roman" w:cs="Times New Roman"/>
      <w:color w:val="auto"/>
    </w:rPr>
  </w:style>
  <w:style w:type="paragraph" w:customStyle="1" w:styleId="46">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7">
    <w:name w:val="表头"/>
    <w:basedOn w:val="1"/>
    <w:link w:val="124"/>
    <w:qFormat/>
    <w:uiPriority w:val="0"/>
    <w:pPr>
      <w:spacing w:line="360" w:lineRule="auto"/>
      <w:jc w:val="center"/>
    </w:pPr>
    <w:rPr>
      <w:rFonts w:ascii="黑体" w:eastAsia="黑体"/>
      <w:sz w:val="24"/>
    </w:rPr>
  </w:style>
  <w:style w:type="paragraph" w:customStyle="1" w:styleId="48">
    <w:name w:val="表格标题"/>
    <w:basedOn w:val="1"/>
    <w:next w:val="41"/>
    <w:qFormat/>
    <w:uiPriority w:val="0"/>
    <w:pPr>
      <w:spacing w:before="120"/>
      <w:jc w:val="center"/>
    </w:pPr>
    <w:rPr>
      <w:rFonts w:ascii="Times New Roman" w:hAnsi="Times New Roman" w:eastAsia="宋体" w:cs="Times New Roman"/>
      <w:sz w:val="24"/>
      <w:szCs w:val="20"/>
    </w:rPr>
  </w:style>
  <w:style w:type="paragraph" w:customStyle="1" w:styleId="49">
    <w:name w:val="CM109"/>
    <w:basedOn w:val="43"/>
    <w:next w:val="43"/>
    <w:qFormat/>
    <w:uiPriority w:val="0"/>
    <w:rPr>
      <w:rFonts w:ascii="仿宋_GB2312" w:hAnsi="Times New Roman" w:eastAsia="仿宋_GB2312" w:cs="Times New Roman"/>
      <w:color w:val="auto"/>
    </w:rPr>
  </w:style>
  <w:style w:type="paragraph" w:customStyle="1" w:styleId="5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CM40"/>
    <w:basedOn w:val="43"/>
    <w:next w:val="43"/>
    <w:qFormat/>
    <w:uiPriority w:val="0"/>
    <w:rPr>
      <w:rFonts w:hAnsi="Times New Roman" w:cs="Times New Roman"/>
      <w:color w:val="auto"/>
    </w:rPr>
  </w:style>
  <w:style w:type="paragraph" w:customStyle="1" w:styleId="52">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5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54">
    <w:name w:val="Char Char Char Char Char Char Char"/>
    <w:basedOn w:val="1"/>
    <w:qFormat/>
    <w:uiPriority w:val="0"/>
    <w:rPr>
      <w:rFonts w:ascii="Times New Roman" w:hAnsi="Times New Roman" w:eastAsia="宋体" w:cs="Times New Roman"/>
      <w:szCs w:val="24"/>
    </w:rPr>
  </w:style>
  <w:style w:type="paragraph" w:customStyle="1" w:styleId="55">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56">
    <w:name w:val="2.1.1"/>
    <w:basedOn w:val="1"/>
    <w:qFormat/>
    <w:uiPriority w:val="0"/>
    <w:rPr>
      <w:rFonts w:ascii="Times New Roman" w:hAnsi="Times New Roman" w:eastAsia="宋体" w:cs="Times New Roman"/>
      <w:sz w:val="24"/>
      <w:szCs w:val="24"/>
    </w:rPr>
  </w:style>
  <w:style w:type="paragraph" w:customStyle="1" w:styleId="57">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58">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59">
    <w:name w:val="中等深浅列表 2 - 着色 4"/>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CM112"/>
    <w:basedOn w:val="43"/>
    <w:next w:val="43"/>
    <w:qFormat/>
    <w:uiPriority w:val="0"/>
    <w:rPr>
      <w:rFonts w:ascii="仿宋_GB2312" w:hAnsi="Times New Roman" w:eastAsia="仿宋_GB2312" w:cs="Times New Roman"/>
      <w:color w:val="auto"/>
    </w:rPr>
  </w:style>
  <w:style w:type="paragraph" w:customStyle="1" w:styleId="61">
    <w:name w:val="默认段落字体 Para Char Char Char Char"/>
    <w:basedOn w:val="1"/>
    <w:qFormat/>
    <w:uiPriority w:val="0"/>
    <w:rPr>
      <w:rFonts w:ascii="Times New Roman" w:hAnsi="Times New Roman" w:eastAsia="宋体" w:cs="Times New Roman"/>
      <w:szCs w:val="21"/>
    </w:rPr>
  </w:style>
  <w:style w:type="paragraph" w:customStyle="1" w:styleId="62">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63">
    <w:name w:val="Char1"/>
    <w:basedOn w:val="1"/>
    <w:qFormat/>
    <w:uiPriority w:val="0"/>
    <w:rPr>
      <w:rFonts w:ascii="Times New Roman" w:hAnsi="Times New Roman" w:eastAsia="宋体" w:cs="Times New Roman"/>
      <w:szCs w:val="24"/>
    </w:rPr>
  </w:style>
  <w:style w:type="paragraph" w:customStyle="1" w:styleId="64">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65">
    <w:name w:val="样式 小四 首行缩进:  1.01 厘米 行距: 1.5 倍行距"/>
    <w:basedOn w:val="1"/>
    <w:qFormat/>
    <w:uiPriority w:val="0"/>
    <w:pPr>
      <w:adjustRightInd w:val="0"/>
      <w:snapToGrid w:val="0"/>
      <w:spacing w:line="360" w:lineRule="auto"/>
      <w:ind w:firstLine="200" w:firstLineChars="200"/>
    </w:pPr>
    <w:rPr>
      <w:rFonts w:ascii="Times New Roman" w:hAnsi="Times New Roman" w:eastAsia="宋体"/>
      <w:kern w:val="24"/>
      <w:sz w:val="24"/>
      <w:szCs w:val="24"/>
    </w:rPr>
  </w:style>
  <w:style w:type="paragraph" w:customStyle="1" w:styleId="66">
    <w:name w:val="样式 正文@ + 首行缩进:  2 字符2"/>
    <w:basedOn w:val="1"/>
    <w:link w:val="97"/>
    <w:qFormat/>
    <w:uiPriority w:val="0"/>
    <w:pPr>
      <w:spacing w:line="360" w:lineRule="auto"/>
      <w:ind w:firstLine="480" w:firstLineChars="200"/>
    </w:pPr>
    <w:rPr>
      <w:rFonts w:ascii="宋体" w:hAnsi="宋体" w:eastAsia="宋体" w:cs="宋体"/>
      <w:sz w:val="24"/>
    </w:rPr>
  </w:style>
  <w:style w:type="paragraph" w:customStyle="1" w:styleId="67">
    <w:name w:val="CM6"/>
    <w:basedOn w:val="43"/>
    <w:next w:val="43"/>
    <w:qFormat/>
    <w:uiPriority w:val="0"/>
    <w:pPr>
      <w:spacing w:line="626" w:lineRule="atLeast"/>
    </w:pPr>
    <w:rPr>
      <w:rFonts w:hAnsi="Times New Roman" w:cs="Times New Roman"/>
      <w:color w:val="auto"/>
    </w:rPr>
  </w:style>
  <w:style w:type="paragraph" w:customStyle="1" w:styleId="68">
    <w:name w:val="正文2"/>
    <w:link w:val="122"/>
    <w:qFormat/>
    <w:uiPriority w:val="0"/>
    <w:pPr>
      <w:widowControl w:val="0"/>
      <w:suppressAutoHyphens/>
      <w:spacing w:line="520" w:lineRule="atLeast"/>
      <w:ind w:firstLine="680"/>
      <w:jc w:val="both"/>
    </w:pPr>
    <w:rPr>
      <w:rFonts w:ascii="Times New Roman" w:hAnsi="Times New Roman" w:eastAsia="宋体" w:cs="Times New Roman"/>
      <w:spacing w:val="18"/>
      <w:kern w:val="2"/>
      <w:sz w:val="32"/>
      <w:szCs w:val="22"/>
      <w:lang w:val="en-US" w:eastAsia="zh-CN" w:bidi="ar-SA"/>
    </w:rPr>
  </w:style>
  <w:style w:type="paragraph" w:customStyle="1" w:styleId="69">
    <w:name w:val="CM5"/>
    <w:basedOn w:val="43"/>
    <w:next w:val="43"/>
    <w:qFormat/>
    <w:uiPriority w:val="0"/>
    <w:pPr>
      <w:spacing w:line="436" w:lineRule="atLeast"/>
    </w:pPr>
    <w:rPr>
      <w:rFonts w:ascii="仿宋_GB2312" w:hAnsi="Times New Roman" w:eastAsia="仿宋_GB2312" w:cs="Times New Roman"/>
      <w:color w:val="auto"/>
    </w:rPr>
  </w:style>
  <w:style w:type="paragraph" w:customStyle="1" w:styleId="70">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71">
    <w:name w:val="正文1"/>
    <w:basedOn w:val="1"/>
    <w:link w:val="90"/>
    <w:qFormat/>
    <w:uiPriority w:val="0"/>
    <w:pPr>
      <w:adjustRightInd w:val="0"/>
      <w:snapToGrid w:val="0"/>
      <w:spacing w:line="500" w:lineRule="atLeast"/>
      <w:ind w:firstLine="567"/>
    </w:pPr>
    <w:rPr>
      <w:rFonts w:eastAsia="宋体"/>
    </w:rPr>
  </w:style>
  <w:style w:type="paragraph" w:customStyle="1" w:styleId="72">
    <w:name w:val="p0"/>
    <w:basedOn w:val="1"/>
    <w:qFormat/>
    <w:uiPriority w:val="0"/>
    <w:pPr>
      <w:widowControl/>
    </w:pPr>
    <w:rPr>
      <w:rFonts w:hint="eastAsia" w:ascii="Times New Roman" w:hAnsi="Times New Roman" w:eastAsia="宋体" w:cs="Times New Roman"/>
      <w:sz w:val="24"/>
      <w:szCs w:val="24"/>
    </w:rPr>
  </w:style>
  <w:style w:type="paragraph" w:customStyle="1" w:styleId="73">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74">
    <w:name w:val="表内容@"/>
    <w:basedOn w:val="1"/>
    <w:link w:val="120"/>
    <w:qFormat/>
    <w:uiPriority w:val="0"/>
    <w:pPr>
      <w:adjustRightInd w:val="0"/>
      <w:jc w:val="center"/>
    </w:pPr>
    <w:rPr>
      <w:rFonts w:ascii="宋体" w:hAnsi="宋体" w:eastAsia="宋体" w:cs="Arial"/>
      <w:szCs w:val="21"/>
    </w:rPr>
  </w:style>
  <w:style w:type="paragraph" w:customStyle="1" w:styleId="75">
    <w:name w:val="List Paragraph1"/>
    <w:basedOn w:val="1"/>
    <w:qFormat/>
    <w:uiPriority w:val="99"/>
    <w:pPr>
      <w:ind w:firstLine="420" w:firstLineChars="200"/>
    </w:pPr>
    <w:rPr>
      <w:rFonts w:ascii="Calibri" w:hAnsi="Calibri" w:eastAsia="宋体" w:cs="Times New Roman"/>
    </w:rPr>
  </w:style>
  <w:style w:type="paragraph" w:customStyle="1" w:styleId="76">
    <w:name w:val="列出段落1"/>
    <w:basedOn w:val="1"/>
    <w:qFormat/>
    <w:uiPriority w:val="34"/>
    <w:pPr>
      <w:ind w:firstLine="420" w:firstLineChars="200"/>
    </w:pPr>
  </w:style>
  <w:style w:type="paragraph" w:customStyle="1" w:styleId="77">
    <w:name w:val="CM51"/>
    <w:basedOn w:val="43"/>
    <w:next w:val="43"/>
    <w:qFormat/>
    <w:uiPriority w:val="0"/>
    <w:rPr>
      <w:rFonts w:hAnsi="Times New Roman" w:cs="Times New Roman"/>
      <w:color w:val="auto"/>
    </w:rPr>
  </w:style>
  <w:style w:type="paragraph" w:customStyle="1" w:styleId="78">
    <w:name w:val="CM8"/>
    <w:basedOn w:val="43"/>
    <w:next w:val="43"/>
    <w:qFormat/>
    <w:uiPriority w:val="0"/>
    <w:pPr>
      <w:spacing w:line="436" w:lineRule="atLeast"/>
    </w:pPr>
    <w:rPr>
      <w:rFonts w:ascii="仿宋_GB2312" w:hAnsi="Times New Roman" w:eastAsia="仿宋_GB2312" w:cs="Times New Roman"/>
      <w:color w:val="auto"/>
    </w:rPr>
  </w:style>
  <w:style w:type="paragraph" w:styleId="79">
    <w:name w:val="List Paragraph"/>
    <w:basedOn w:val="1"/>
    <w:qFormat/>
    <w:uiPriority w:val="34"/>
    <w:pPr>
      <w:ind w:firstLine="420" w:firstLineChars="200"/>
    </w:pPr>
    <w:rPr>
      <w:rFonts w:ascii="Times New Roman" w:hAnsi="Times New Roman" w:eastAsia="宋体"/>
      <w:szCs w:val="20"/>
    </w:rPr>
  </w:style>
  <w:style w:type="paragraph" w:customStyle="1" w:styleId="80">
    <w:name w:val="我的正文"/>
    <w:basedOn w:val="1"/>
    <w:qFormat/>
    <w:uiPriority w:val="0"/>
    <w:pPr>
      <w:spacing w:line="540" w:lineRule="exact"/>
      <w:ind w:firstLine="560" w:firstLineChars="200"/>
    </w:pPr>
    <w:rPr>
      <w:rFonts w:ascii="Times New Roman" w:hAnsi="Times New Roman" w:eastAsia="宋体"/>
      <w:sz w:val="28"/>
      <w:szCs w:val="24"/>
    </w:rPr>
  </w:style>
  <w:style w:type="paragraph" w:customStyle="1" w:styleId="81">
    <w:name w:val="_Style 80"/>
    <w:basedOn w:val="3"/>
    <w:next w:val="1"/>
    <w:unhideWhenUsed/>
    <w:qFormat/>
    <w:uiPriority w:val="39"/>
    <w:pPr>
      <w:keepNext/>
      <w:keepLines/>
      <w:widowControl/>
      <w:spacing w:before="240" w:line="259" w:lineRule="auto"/>
      <w:jc w:val="left"/>
      <w:outlineLvl w:val="9"/>
    </w:pPr>
    <w:rPr>
      <w:rFonts w:ascii="等线 Light" w:hAnsi="等线 Light" w:eastAsia="等线 Light" w:cs="Times New Roman"/>
      <w:b w:val="0"/>
      <w:color w:val="2F5496"/>
      <w:kern w:val="0"/>
      <w:sz w:val="32"/>
      <w:szCs w:val="32"/>
    </w:rPr>
  </w:style>
  <w:style w:type="paragraph" w:customStyle="1" w:styleId="82">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83">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eastAsia="宋体" w:cs="宋体"/>
      <w:sz w:val="24"/>
      <w:szCs w:val="24"/>
    </w:rPr>
  </w:style>
  <w:style w:type="paragraph" w:customStyle="1" w:styleId="84">
    <w:name w:val="样式 表图头@ + 段前: 0.5 行"/>
    <w:basedOn w:val="1"/>
    <w:link w:val="95"/>
    <w:qFormat/>
    <w:uiPriority w:val="0"/>
    <w:pPr>
      <w:adjustRightInd w:val="0"/>
      <w:jc w:val="center"/>
    </w:pPr>
    <w:rPr>
      <w:rFonts w:ascii="宋体" w:hAnsi="宋体" w:eastAsia="宋体" w:cs="宋体"/>
    </w:rPr>
  </w:style>
  <w:style w:type="paragraph" w:customStyle="1" w:styleId="85">
    <w:name w:val="报告书表格"/>
    <w:basedOn w:val="1"/>
    <w:link w:val="116"/>
    <w:qFormat/>
    <w:uiPriority w:val="0"/>
    <w:pPr>
      <w:adjustRightInd w:val="0"/>
      <w:spacing w:before="60" w:after="60" w:line="240" w:lineRule="atLeast"/>
      <w:jc w:val="center"/>
      <w:textAlignment w:val="baseline"/>
    </w:pPr>
    <w:rPr>
      <w:kern w:val="0"/>
      <w:szCs w:val="20"/>
    </w:rPr>
  </w:style>
  <w:style w:type="paragraph" w:customStyle="1" w:styleId="86">
    <w:name w:val="三级标题"/>
    <w:basedOn w:val="1"/>
    <w:qFormat/>
    <w:uiPriority w:val="0"/>
    <w:pPr>
      <w:spacing w:line="360" w:lineRule="auto"/>
    </w:pPr>
    <w:rPr>
      <w:rFonts w:ascii="宋体" w:hAnsi="宋体" w:eastAsia="宋体" w:cs="Times New Roman"/>
      <w:bCs/>
      <w:sz w:val="24"/>
      <w:szCs w:val="24"/>
    </w:rPr>
  </w:style>
  <w:style w:type="paragraph" w:customStyle="1" w:styleId="87">
    <w:name w:val="大田正文"/>
    <w:basedOn w:val="14"/>
    <w:qFormat/>
    <w:uiPriority w:val="0"/>
    <w:pPr>
      <w:spacing w:line="500" w:lineRule="exact"/>
      <w:ind w:firstLine="567"/>
    </w:pPr>
    <w:rPr>
      <w:sz w:val="28"/>
      <w:szCs w:val="20"/>
    </w:rPr>
  </w:style>
  <w:style w:type="character" w:customStyle="1" w:styleId="88">
    <w:name w:val="纯文本 Char"/>
    <w:qFormat/>
    <w:uiPriority w:val="0"/>
    <w:rPr>
      <w:rFonts w:ascii="宋体" w:hAnsi="Courier New" w:eastAsia="宋体"/>
      <w:kern w:val="2"/>
      <w:sz w:val="21"/>
      <w:lang w:val="en-US" w:eastAsia="zh-CN" w:bidi="ar-SA"/>
    </w:rPr>
  </w:style>
  <w:style w:type="character" w:customStyle="1" w:styleId="89">
    <w:name w:val="题注 字符"/>
    <w:link w:val="8"/>
    <w:qFormat/>
    <w:uiPriority w:val="0"/>
    <w:rPr>
      <w:rFonts w:ascii="宋体" w:hAnsi="Arial" w:eastAsia="宋体" w:cs="Arial"/>
    </w:rPr>
  </w:style>
  <w:style w:type="character" w:customStyle="1" w:styleId="90">
    <w:name w:val="正文1 Char"/>
    <w:link w:val="71"/>
    <w:qFormat/>
    <w:uiPriority w:val="0"/>
    <w:rPr>
      <w:rFonts w:eastAsia="宋体"/>
    </w:rPr>
  </w:style>
  <w:style w:type="character" w:customStyle="1" w:styleId="91">
    <w:name w:val="apple-converted-space"/>
    <w:basedOn w:val="32"/>
    <w:qFormat/>
    <w:uiPriority w:val="0"/>
  </w:style>
  <w:style w:type="character" w:customStyle="1" w:styleId="92">
    <w:name w:val="纯文本 字符1"/>
    <w:semiHidden/>
    <w:qFormat/>
    <w:uiPriority w:val="99"/>
    <w:rPr>
      <w:rFonts w:ascii="等线" w:hAnsi="Courier New" w:cs="Courier New"/>
    </w:rPr>
  </w:style>
  <w:style w:type="character" w:customStyle="1" w:styleId="93">
    <w:name w:val="文档结构图 字符"/>
    <w:link w:val="9"/>
    <w:semiHidden/>
    <w:qFormat/>
    <w:uiPriority w:val="0"/>
    <w:rPr>
      <w:rFonts w:ascii="Times New Roman" w:hAnsi="Times New Roman" w:eastAsia="宋体" w:cs="Times New Roman"/>
      <w:szCs w:val="24"/>
      <w:shd w:val="clear" w:color="auto" w:fill="000080"/>
    </w:rPr>
  </w:style>
  <w:style w:type="character" w:customStyle="1" w:styleId="94">
    <w:name w:val="日期 字符"/>
    <w:basedOn w:val="32"/>
    <w:link w:val="18"/>
    <w:qFormat/>
    <w:uiPriority w:val="0"/>
  </w:style>
  <w:style w:type="character" w:customStyle="1" w:styleId="95">
    <w:name w:val="样式 表图头@ + 段前: 0.5 行 Char"/>
    <w:link w:val="84"/>
    <w:qFormat/>
    <w:uiPriority w:val="0"/>
    <w:rPr>
      <w:rFonts w:ascii="宋体" w:hAnsi="宋体" w:eastAsia="宋体" w:cs="宋体"/>
    </w:rPr>
  </w:style>
  <w:style w:type="character" w:customStyle="1" w:styleId="96">
    <w:name w:val="结束语 字符"/>
    <w:link w:val="12"/>
    <w:qFormat/>
    <w:uiPriority w:val="0"/>
    <w:rPr>
      <w:rFonts w:ascii="Times New Roman" w:hAnsi="Times New Roman" w:eastAsia="宋体"/>
      <w:kern w:val="2"/>
      <w:sz w:val="21"/>
      <w:szCs w:val="21"/>
    </w:rPr>
  </w:style>
  <w:style w:type="character" w:customStyle="1" w:styleId="97">
    <w:name w:val="样式 正文@ + 首行缩进:  2 字符2 Char"/>
    <w:link w:val="66"/>
    <w:qFormat/>
    <w:uiPriority w:val="0"/>
    <w:rPr>
      <w:rFonts w:ascii="宋体" w:hAnsi="宋体" w:eastAsia="宋体" w:cs="宋体"/>
      <w:sz w:val="24"/>
    </w:rPr>
  </w:style>
  <w:style w:type="character" w:customStyle="1" w:styleId="98">
    <w:name w:val="正文文本 2 字符"/>
    <w:link w:val="26"/>
    <w:qFormat/>
    <w:uiPriority w:val="0"/>
    <w:rPr>
      <w:rFonts w:ascii="Times New Roman" w:hAnsi="Times New Roman" w:eastAsia="宋体" w:cs="Times New Roman"/>
      <w:szCs w:val="20"/>
    </w:rPr>
  </w:style>
  <w:style w:type="character" w:customStyle="1" w:styleId="99">
    <w:name w:val="style5"/>
    <w:basedOn w:val="32"/>
    <w:qFormat/>
    <w:uiPriority w:val="0"/>
  </w:style>
  <w:style w:type="character" w:customStyle="1" w:styleId="100">
    <w:name w:val="标题 4 字符"/>
    <w:link w:val="6"/>
    <w:qFormat/>
    <w:uiPriority w:val="0"/>
    <w:rPr>
      <w:rFonts w:ascii="Arial" w:hAnsi="Arial" w:eastAsia="黑体" w:cs="Times New Roman"/>
      <w:b/>
      <w:bCs/>
      <w:sz w:val="28"/>
      <w:szCs w:val="28"/>
    </w:rPr>
  </w:style>
  <w:style w:type="character" w:customStyle="1" w:styleId="101">
    <w:name w:val="样式2 Char Char"/>
    <w:link w:val="38"/>
    <w:qFormat/>
    <w:uiPriority w:val="0"/>
    <w:rPr>
      <w:rFonts w:ascii="黑体" w:hAnsi="宋体" w:eastAsia="黑体"/>
      <w:bCs/>
      <w:sz w:val="24"/>
      <w:szCs w:val="24"/>
    </w:rPr>
  </w:style>
  <w:style w:type="character" w:customStyle="1" w:styleId="102">
    <w:name w:val="正文文本 字符"/>
    <w:link w:val="13"/>
    <w:qFormat/>
    <w:uiPriority w:val="0"/>
    <w:rPr>
      <w:rFonts w:ascii="Times New Roman" w:hAnsi="Times New Roman" w:eastAsia="宋体" w:cs="Times New Roman"/>
      <w:sz w:val="32"/>
      <w:szCs w:val="20"/>
    </w:rPr>
  </w:style>
  <w:style w:type="character" w:customStyle="1" w:styleId="103">
    <w:name w:val="页脚 字符"/>
    <w:link w:val="21"/>
    <w:qFormat/>
    <w:uiPriority w:val="99"/>
    <w:rPr>
      <w:sz w:val="18"/>
      <w:szCs w:val="18"/>
    </w:rPr>
  </w:style>
  <w:style w:type="character" w:customStyle="1" w:styleId="104">
    <w:name w:val="批注主题 字符1"/>
    <w:semiHidden/>
    <w:qFormat/>
    <w:uiPriority w:val="99"/>
    <w:rPr>
      <w:b/>
      <w:bCs/>
    </w:rPr>
  </w:style>
  <w:style w:type="character" w:customStyle="1" w:styleId="105">
    <w:name w:val="标题 1 字符"/>
    <w:link w:val="3"/>
    <w:qFormat/>
    <w:uiPriority w:val="0"/>
    <w:rPr>
      <w:rFonts w:ascii="宋体" w:hAnsi="宋体" w:eastAsia="宋体"/>
      <w:b/>
      <w:sz w:val="30"/>
      <w:szCs w:val="30"/>
    </w:rPr>
  </w:style>
  <w:style w:type="character" w:customStyle="1" w:styleId="106">
    <w:name w:val="正文文本缩进 2 字符"/>
    <w:link w:val="19"/>
    <w:qFormat/>
    <w:uiPriority w:val="0"/>
    <w:rPr>
      <w:rFonts w:ascii="Times New Roman" w:hAnsi="Times New Roman" w:eastAsia="宋体" w:cs="Times New Roman"/>
      <w:sz w:val="28"/>
      <w:szCs w:val="20"/>
    </w:rPr>
  </w:style>
  <w:style w:type="character" w:customStyle="1" w:styleId="107">
    <w:name w:val="t1"/>
    <w:qFormat/>
    <w:uiPriority w:val="0"/>
    <w:rPr>
      <w:sz w:val="28"/>
      <w:szCs w:val="28"/>
    </w:rPr>
  </w:style>
  <w:style w:type="character" w:customStyle="1" w:styleId="108">
    <w:name w:val="批注文字 字符"/>
    <w:link w:val="10"/>
    <w:qFormat/>
    <w:uiPriority w:val="0"/>
    <w:rPr>
      <w:szCs w:val="24"/>
    </w:rPr>
  </w:style>
  <w:style w:type="character" w:customStyle="1" w:styleId="109">
    <w:name w:val="正文文本缩进 3 字符"/>
    <w:link w:val="25"/>
    <w:qFormat/>
    <w:uiPriority w:val="0"/>
    <w:rPr>
      <w:rFonts w:ascii="宋体" w:hAnsi="Times New Roman" w:eastAsia="宋体" w:cs="Times New Roman"/>
      <w:sz w:val="28"/>
      <w:szCs w:val="20"/>
    </w:rPr>
  </w:style>
  <w:style w:type="character" w:customStyle="1" w:styleId="110">
    <w:name w:val="正文文本缩进 字符"/>
    <w:link w:val="14"/>
    <w:qFormat/>
    <w:uiPriority w:val="0"/>
    <w:rPr>
      <w:rFonts w:ascii="宋体" w:hAnsi="Times New Roman" w:eastAsia="宋体" w:cs="Times New Roman"/>
      <w:sz w:val="24"/>
      <w:szCs w:val="24"/>
    </w:rPr>
  </w:style>
  <w:style w:type="character" w:customStyle="1" w:styleId="111">
    <w:name w:val="批注文字 字符1"/>
    <w:basedOn w:val="32"/>
    <w:semiHidden/>
    <w:qFormat/>
    <w:uiPriority w:val="99"/>
  </w:style>
  <w:style w:type="character" w:customStyle="1" w:styleId="112">
    <w:name w:val="标题 2 字符"/>
    <w:link w:val="4"/>
    <w:qFormat/>
    <w:uiPriority w:val="0"/>
    <w:rPr>
      <w:rFonts w:ascii="宋体" w:hAnsi="宋体" w:eastAsia="宋体"/>
      <w:b/>
      <w:sz w:val="28"/>
      <w:szCs w:val="30"/>
    </w:rPr>
  </w:style>
  <w:style w:type="character" w:customStyle="1" w:styleId="113">
    <w:name w:val="正文文本 3 字符"/>
    <w:link w:val="11"/>
    <w:qFormat/>
    <w:uiPriority w:val="0"/>
    <w:rPr>
      <w:rFonts w:ascii="Times New Roman" w:hAnsi="Times New Roman" w:eastAsia="宋体" w:cs="Times New Roman"/>
      <w:sz w:val="16"/>
      <w:szCs w:val="16"/>
    </w:rPr>
  </w:style>
  <w:style w:type="character" w:customStyle="1" w:styleId="114">
    <w:name w:val="批注主题 字符"/>
    <w:link w:val="29"/>
    <w:qFormat/>
    <w:uiPriority w:val="0"/>
    <w:rPr>
      <w:b/>
      <w:bCs/>
      <w:szCs w:val="24"/>
    </w:rPr>
  </w:style>
  <w:style w:type="character" w:customStyle="1" w:styleId="115">
    <w:name w:val="批注框文本 字符"/>
    <w:link w:val="20"/>
    <w:qFormat/>
    <w:uiPriority w:val="0"/>
    <w:rPr>
      <w:sz w:val="18"/>
      <w:szCs w:val="18"/>
    </w:rPr>
  </w:style>
  <w:style w:type="character" w:customStyle="1" w:styleId="116">
    <w:name w:val="报告书表格 Char"/>
    <w:link w:val="85"/>
    <w:qFormat/>
    <w:uiPriority w:val="0"/>
    <w:rPr>
      <w:sz w:val="21"/>
    </w:rPr>
  </w:style>
  <w:style w:type="character" w:customStyle="1" w:styleId="117">
    <w:name w:val="样式 样式 正文@ + 首行缩进:  2 字符 字距调整小四 紧缩量  0.2 磅 + 首行缩进:  2 字符 Char"/>
    <w:link w:val="40"/>
    <w:qFormat/>
    <w:uiPriority w:val="0"/>
    <w:rPr>
      <w:rFonts w:ascii="宋体" w:hAnsi="宋体" w:eastAsia="宋体" w:cs="宋体"/>
      <w:kern w:val="24"/>
      <w:sz w:val="24"/>
      <w:szCs w:val="24"/>
    </w:rPr>
  </w:style>
  <w:style w:type="character" w:customStyle="1" w:styleId="118">
    <w:name w:val="正文缩进 字符"/>
    <w:link w:val="7"/>
    <w:qFormat/>
    <w:uiPriority w:val="0"/>
    <w:rPr>
      <w:rFonts w:eastAsia="宋体"/>
      <w:szCs w:val="24"/>
    </w:rPr>
  </w:style>
  <w:style w:type="character" w:customStyle="1" w:styleId="119">
    <w:name w:val="标题 3 字符"/>
    <w:link w:val="5"/>
    <w:qFormat/>
    <w:uiPriority w:val="0"/>
    <w:rPr>
      <w:rFonts w:ascii="宋体" w:hAnsi="宋体" w:eastAsia="宋体"/>
      <w:sz w:val="24"/>
      <w:szCs w:val="24"/>
    </w:rPr>
  </w:style>
  <w:style w:type="character" w:customStyle="1" w:styleId="120">
    <w:name w:val="表内容@ Char"/>
    <w:link w:val="74"/>
    <w:qFormat/>
    <w:uiPriority w:val="0"/>
    <w:rPr>
      <w:rFonts w:ascii="宋体" w:hAnsi="宋体" w:eastAsia="宋体" w:cs="Arial"/>
      <w:szCs w:val="21"/>
    </w:rPr>
  </w:style>
  <w:style w:type="character" w:customStyle="1" w:styleId="121">
    <w:name w:val="d1"/>
    <w:qFormat/>
    <w:uiPriority w:val="0"/>
    <w:rPr>
      <w:rFonts w:hint="default" w:ascii="ˎ̥" w:hAnsi="ˎ̥"/>
      <w:color w:val="5C5C5C"/>
      <w:sz w:val="23"/>
      <w:szCs w:val="23"/>
      <w:u w:val="none"/>
    </w:rPr>
  </w:style>
  <w:style w:type="character" w:customStyle="1" w:styleId="122">
    <w:name w:val="正文2 Char Char"/>
    <w:link w:val="68"/>
    <w:qFormat/>
    <w:uiPriority w:val="0"/>
    <w:rPr>
      <w:spacing w:val="18"/>
      <w:kern w:val="2"/>
      <w:sz w:val="32"/>
      <w:szCs w:val="22"/>
      <w:lang w:val="en-US" w:eastAsia="zh-CN" w:bidi="ar-SA"/>
    </w:rPr>
  </w:style>
  <w:style w:type="character" w:customStyle="1" w:styleId="123">
    <w:name w:val="纯文本 字符"/>
    <w:link w:val="17"/>
    <w:qFormat/>
    <w:uiPriority w:val="0"/>
    <w:rPr>
      <w:rFonts w:ascii="宋体" w:hAnsi="Courier New" w:eastAsia="宋体"/>
    </w:rPr>
  </w:style>
  <w:style w:type="character" w:customStyle="1" w:styleId="124">
    <w:name w:val="表头 Char"/>
    <w:link w:val="47"/>
    <w:qFormat/>
    <w:uiPriority w:val="0"/>
    <w:rPr>
      <w:rFonts w:ascii="黑体" w:eastAsia="黑体"/>
      <w:sz w:val="24"/>
    </w:rPr>
  </w:style>
  <w:style w:type="character" w:customStyle="1" w:styleId="125">
    <w:name w:val="页眉 字符"/>
    <w:link w:val="22"/>
    <w:qFormat/>
    <w:uiPriority w:val="0"/>
    <w:rPr>
      <w:sz w:val="18"/>
      <w:szCs w:val="18"/>
    </w:rPr>
  </w:style>
  <w:style w:type="table" w:customStyle="1" w:styleId="126">
    <w:name w:val="网格型1"/>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3081</Words>
  <Characters>17566</Characters>
  <Lines>146</Lines>
  <Paragraphs>41</Paragraphs>
  <TotalTime>8</TotalTime>
  <ScaleCrop>false</ScaleCrop>
  <LinksUpToDate>false</LinksUpToDate>
  <CharactersWithSpaces>20606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2018-06-19T03:29:00Z</dcterms:created>
  <dc:creator>牛旭浩</dc:creator>
  <cp:lastModifiedBy>像风一样过</cp:lastModifiedBy>
  <cp:lastPrinted>2021-09-10T11:06:00Z</cp:lastPrinted>
  <dcterms:modified xsi:type="dcterms:W3CDTF">2021-09-12T11:10:13Z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BFDCBEF177CF425ABD809F300F7C66A8</vt:lpwstr>
  </property>
</Properties>
</file>