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宋体" w:eastAsia="黑体"/>
          <w:b w:val="0"/>
          <w:bCs/>
          <w:color w:val="000000"/>
          <w:spacing w:val="-14"/>
          <w:sz w:val="44"/>
          <w:szCs w:val="44"/>
          <w:lang w:val="en-US" w:eastAsia="zh-CN"/>
        </w:rPr>
      </w:pPr>
      <w:bookmarkStart w:id="0" w:name="_Toc275807439"/>
      <w:bookmarkStart w:id="1" w:name="_Toc32002"/>
      <w:bookmarkStart w:id="2" w:name="_Toc225161752"/>
      <w:bookmarkStart w:id="3" w:name="_Toc275768860"/>
    </w:p>
    <w:p>
      <w:pPr>
        <w:jc w:val="center"/>
        <w:rPr>
          <w:rFonts w:hint="eastAsia" w:ascii="黑体" w:hAnsi="宋体" w:eastAsia="黑体"/>
          <w:b w:val="0"/>
          <w:bCs/>
          <w:color w:val="000000"/>
          <w:spacing w:val="-14"/>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宋体" w:eastAsia="黑体"/>
          <w:b w:val="0"/>
          <w:bCs/>
          <w:color w:val="000000"/>
          <w:spacing w:val="-14"/>
          <w:sz w:val="44"/>
          <w:szCs w:val="44"/>
          <w:lang w:val="en-US" w:eastAsia="zh-CN"/>
        </w:rPr>
      </w:pPr>
      <w:r>
        <w:rPr>
          <w:rFonts w:hint="eastAsia" w:ascii="黑体" w:hAnsi="宋体" w:eastAsia="黑体"/>
          <w:b w:val="0"/>
          <w:bCs/>
          <w:color w:val="000000"/>
          <w:spacing w:val="-14"/>
          <w:sz w:val="44"/>
          <w:szCs w:val="44"/>
          <w:lang w:val="en-US" w:eastAsia="zh-CN"/>
        </w:rPr>
        <w:t>河北顺鑫小店畜牧发展有限公司</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黑体" w:hAnsi="宋体" w:eastAsia="黑体"/>
          <w:b w:val="0"/>
          <w:bCs/>
          <w:color w:val="000000"/>
          <w:spacing w:val="-14"/>
          <w:sz w:val="44"/>
          <w:szCs w:val="44"/>
          <w:highlight w:val="none"/>
          <w:lang w:val="en-US" w:eastAsia="zh-CN"/>
        </w:rPr>
      </w:pPr>
      <w:r>
        <w:rPr>
          <w:rFonts w:hint="eastAsia" w:ascii="黑体" w:hAnsi="宋体" w:eastAsia="黑体"/>
          <w:b w:val="0"/>
          <w:bCs/>
          <w:color w:val="000000"/>
          <w:spacing w:val="-14"/>
          <w:sz w:val="44"/>
          <w:szCs w:val="44"/>
          <w:lang w:val="en-US" w:eastAsia="zh-CN"/>
        </w:rPr>
        <w:t>蔚县原种猪场建设项目</w:t>
      </w:r>
    </w:p>
    <w:p>
      <w:pPr>
        <w:jc w:val="center"/>
        <w:rPr>
          <w:rFonts w:hint="eastAsia" w:ascii="黑体" w:hAnsi="宋体" w:eastAsia="黑体"/>
          <w:b w:val="0"/>
          <w:bCs/>
          <w:color w:val="000000"/>
          <w:spacing w:val="-14"/>
          <w:sz w:val="44"/>
          <w:szCs w:val="44"/>
          <w:highlight w:val="none"/>
          <w:lang w:val="en-US" w:eastAsia="zh-CN"/>
        </w:rPr>
      </w:pPr>
    </w:p>
    <w:p>
      <w:pPr>
        <w:jc w:val="center"/>
        <w:rPr>
          <w:rFonts w:hint="default" w:ascii="黑体" w:hAnsi="黑体" w:eastAsia="黑体" w:cs="黑体"/>
          <w:b/>
          <w:color w:val="000000"/>
          <w:spacing w:val="32"/>
          <w:kern w:val="0"/>
          <w:sz w:val="52"/>
          <w:szCs w:val="52"/>
          <w:lang w:val="en-US" w:eastAsia="zh-CN"/>
        </w:rPr>
      </w:pPr>
      <w:r>
        <w:rPr>
          <w:rFonts w:hint="eastAsia" w:ascii="黑体" w:hAnsi="黑体" w:eastAsia="黑体" w:cs="黑体"/>
          <w:b/>
          <w:color w:val="000000"/>
          <w:spacing w:val="32"/>
          <w:kern w:val="0"/>
          <w:sz w:val="72"/>
          <w:szCs w:val="72"/>
          <w:lang w:eastAsia="zh-CN"/>
        </w:rPr>
        <w:t>公众参与</w:t>
      </w:r>
      <w:r>
        <w:rPr>
          <w:rFonts w:hint="eastAsia" w:ascii="黑体" w:hAnsi="黑体" w:eastAsia="黑体" w:cs="黑体"/>
          <w:b/>
          <w:color w:val="000000"/>
          <w:spacing w:val="32"/>
          <w:kern w:val="0"/>
          <w:sz w:val="72"/>
          <w:szCs w:val="72"/>
          <w:lang w:val="en-US" w:eastAsia="zh-CN"/>
        </w:rPr>
        <w:t>说明</w:t>
      </w:r>
    </w:p>
    <w:p>
      <w:pPr>
        <w:jc w:val="center"/>
        <w:rPr>
          <w:rFonts w:hint="eastAsia" w:ascii="黑体" w:hAnsi="宋体" w:eastAsia="黑体"/>
          <w:b/>
          <w:color w:val="000000"/>
          <w:spacing w:val="32"/>
          <w:kern w:val="0"/>
          <w:sz w:val="52"/>
          <w:szCs w:val="52"/>
        </w:rPr>
      </w:pPr>
    </w:p>
    <w:p>
      <w:pPr>
        <w:jc w:val="both"/>
        <w:rPr>
          <w:rFonts w:hint="eastAsia" w:ascii="黑体" w:hAnsi="宋体" w:eastAsia="黑体"/>
          <w:b/>
          <w:color w:val="000000"/>
          <w:spacing w:val="32"/>
          <w:kern w:val="0"/>
          <w:sz w:val="52"/>
          <w:szCs w:val="52"/>
        </w:rPr>
      </w:pPr>
    </w:p>
    <w:p>
      <w:pPr>
        <w:jc w:val="both"/>
        <w:rPr>
          <w:rFonts w:hint="eastAsia" w:ascii="黑体" w:hAnsi="宋体" w:eastAsia="黑体"/>
          <w:b/>
          <w:color w:val="000000"/>
          <w:spacing w:val="32"/>
          <w:kern w:val="0"/>
          <w:sz w:val="52"/>
          <w:szCs w:val="52"/>
        </w:rPr>
      </w:pPr>
    </w:p>
    <w:p>
      <w:pPr>
        <w:jc w:val="both"/>
        <w:rPr>
          <w:rFonts w:hint="eastAsia" w:ascii="黑体" w:hAnsi="宋体" w:eastAsia="黑体"/>
          <w:b/>
          <w:color w:val="000000"/>
          <w:spacing w:val="32"/>
          <w:kern w:val="0"/>
          <w:sz w:val="52"/>
          <w:szCs w:val="52"/>
          <w:lang w:val="en-US" w:eastAsia="zh-CN"/>
        </w:rPr>
      </w:pPr>
      <w:r>
        <w:rPr>
          <w:rFonts w:hint="eastAsia" w:ascii="黑体" w:hAnsi="宋体" w:eastAsia="黑体"/>
          <w:b/>
          <w:color w:val="000000"/>
          <w:spacing w:val="32"/>
          <w:kern w:val="0"/>
          <w:sz w:val="52"/>
          <w:szCs w:val="52"/>
          <w:lang w:val="en-US" w:eastAsia="zh-CN"/>
        </w:rPr>
        <w:t xml:space="preserve">   </w:t>
      </w:r>
    </w:p>
    <w:p>
      <w:pPr>
        <w:jc w:val="both"/>
        <w:rPr>
          <w:rFonts w:hint="eastAsia" w:ascii="黑体" w:hAnsi="宋体" w:eastAsia="黑体"/>
          <w:b/>
          <w:sz w:val="30"/>
          <w:szCs w:val="30"/>
          <w:highlight w:val="none"/>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宋体" w:eastAsia="黑体"/>
          <w:b/>
          <w:sz w:val="30"/>
          <w:szCs w:val="30"/>
          <w:highlight w:val="none"/>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宋体" w:eastAsia="黑体"/>
          <w:b/>
          <w:spacing w:val="-6"/>
          <w:sz w:val="30"/>
          <w:szCs w:val="30"/>
          <w:highlight w:val="none"/>
          <w:lang w:eastAsia="zh-CN"/>
        </w:rPr>
      </w:pPr>
      <w:r>
        <w:rPr>
          <w:rFonts w:hint="eastAsia" w:ascii="黑体" w:hAnsi="宋体" w:eastAsia="黑体"/>
          <w:b/>
          <w:sz w:val="30"/>
          <w:szCs w:val="30"/>
          <w:highlight w:val="none"/>
        </w:rPr>
        <w:t>建设单位：</w:t>
      </w:r>
      <w:r>
        <w:rPr>
          <w:rFonts w:hint="eastAsia" w:ascii="黑体" w:hAnsi="宋体" w:eastAsia="黑体"/>
          <w:b/>
          <w:sz w:val="30"/>
          <w:szCs w:val="30"/>
          <w:highlight w:val="none"/>
          <w:lang w:val="en-US" w:eastAsia="zh-CN"/>
        </w:rPr>
        <w:t>河北顺鑫小店畜牧发展有限公司</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宋体" w:eastAsia="黑体"/>
          <w:b/>
          <w:sz w:val="30"/>
          <w:szCs w:val="30"/>
          <w:highlight w:val="yellow"/>
        </w:rPr>
      </w:pPr>
      <w:r>
        <w:rPr>
          <w:rFonts w:hint="eastAsia" w:ascii="黑体" w:hAnsi="宋体" w:eastAsia="黑体"/>
          <w:b/>
          <w:sz w:val="30"/>
          <w:szCs w:val="30"/>
          <w:highlight w:val="none"/>
        </w:rPr>
        <w:t>编制时间：二〇</w:t>
      </w:r>
      <w:r>
        <w:rPr>
          <w:rFonts w:hint="eastAsia" w:ascii="黑体" w:hAnsi="宋体" w:eastAsia="黑体"/>
          <w:b/>
          <w:sz w:val="30"/>
          <w:szCs w:val="30"/>
          <w:highlight w:val="none"/>
          <w:lang w:val="en-US" w:eastAsia="zh-CN"/>
        </w:rPr>
        <w:t>二二</w:t>
      </w:r>
      <w:r>
        <w:rPr>
          <w:rFonts w:hint="eastAsia" w:ascii="黑体" w:hAnsi="宋体" w:eastAsia="黑体"/>
          <w:b/>
          <w:sz w:val="30"/>
          <w:szCs w:val="30"/>
          <w:highlight w:val="none"/>
        </w:rPr>
        <w:t>年</w:t>
      </w:r>
      <w:r>
        <w:rPr>
          <w:rFonts w:hint="eastAsia" w:ascii="黑体" w:hAnsi="宋体" w:eastAsia="黑体"/>
          <w:b/>
          <w:sz w:val="30"/>
          <w:szCs w:val="30"/>
          <w:highlight w:val="none"/>
          <w:lang w:val="en-US" w:eastAsia="zh-CN"/>
        </w:rPr>
        <w:t>五</w:t>
      </w:r>
      <w:r>
        <w:rPr>
          <w:rFonts w:hint="eastAsia" w:ascii="黑体" w:hAnsi="宋体" w:eastAsia="黑体"/>
          <w:b/>
          <w:sz w:val="30"/>
          <w:szCs w:val="30"/>
          <w:highlight w:val="none"/>
        </w:rPr>
        <w:t>月</w:t>
      </w:r>
    </w:p>
    <w:p>
      <w:pPr>
        <w:pStyle w:val="4"/>
        <w:keepNext/>
        <w:keepLines/>
        <w:pageBreakBefore/>
        <w:widowControl w:val="0"/>
        <w:kinsoku/>
        <w:wordWrap/>
        <w:overflowPunct/>
        <w:topLinePunct w:val="0"/>
        <w:autoSpaceDE/>
        <w:autoSpaceDN/>
        <w:bidi w:val="0"/>
        <w:adjustRightInd/>
        <w:snapToGrid/>
        <w:spacing w:before="180" w:after="180" w:line="480" w:lineRule="exact"/>
        <w:ind w:left="0" w:leftChars="0" w:right="0" w:rightChars="0" w:firstLine="0" w:firstLineChars="0"/>
        <w:jc w:val="center"/>
        <w:textAlignment w:val="auto"/>
        <w:outlineLvl w:val="0"/>
        <w:rPr>
          <w:rFonts w:hint="eastAsia" w:ascii="宋体" w:hAnsi="宋体" w:eastAsia="宋体" w:cs="宋体"/>
          <w:color w:val="auto"/>
          <w:sz w:val="36"/>
          <w:szCs w:val="36"/>
          <w:highlight w:val="yellow"/>
        </w:rPr>
        <w:sectPr>
          <w:pgSz w:w="11906" w:h="16838"/>
          <w:pgMar w:top="1440" w:right="1800" w:bottom="1440" w:left="1800" w:header="851" w:footer="992" w:gutter="0"/>
          <w:cols w:space="425" w:num="1"/>
          <w:docGrid w:type="lines" w:linePitch="312" w:charSpace="0"/>
        </w:sectPr>
      </w:pPr>
    </w:p>
    <w:bookmarkEnd w:id="0"/>
    <w:bookmarkEnd w:id="1"/>
    <w:bookmarkEnd w:id="2"/>
    <w:bookmarkEnd w:id="3"/>
    <w:p>
      <w:pPr>
        <w:pStyle w:val="4"/>
        <w:bidi w:val="0"/>
        <w:rPr>
          <w:rFonts w:hint="eastAsia"/>
          <w:lang w:val="en-US" w:eastAsia="zh-CN"/>
        </w:rPr>
      </w:pPr>
      <w:bookmarkStart w:id="4" w:name="_Toc10689"/>
      <w:bookmarkStart w:id="5" w:name="_Toc294881502"/>
      <w:bookmarkStart w:id="6" w:name="_Toc155662179"/>
      <w:bookmarkStart w:id="7" w:name="_Toc199757310"/>
      <w:bookmarkStart w:id="8" w:name="_Toc154502624"/>
      <w:bookmarkStart w:id="9" w:name="_Toc155106906"/>
      <w:bookmarkStart w:id="10" w:name="_Toc173400233"/>
      <w:bookmarkStart w:id="11" w:name="_Toc217370368"/>
      <w:bookmarkStart w:id="12" w:name="_Toc208798666"/>
      <w:bookmarkStart w:id="13" w:name="_Toc141696518"/>
      <w:bookmarkStart w:id="14" w:name="_Toc275807442"/>
      <w:bookmarkStart w:id="15" w:name="_Toc193467845"/>
      <w:bookmarkStart w:id="16" w:name="_Toc225161755"/>
      <w:bookmarkStart w:id="17" w:name="_Toc155688605"/>
      <w:bookmarkStart w:id="18" w:name="_Toc214678312"/>
      <w:r>
        <w:rPr>
          <w:rFonts w:hint="default" w:ascii="Times New Roman" w:hAnsi="Times New Roman" w:cs="Times New Roman"/>
          <w:lang w:val="en-US" w:eastAsia="zh-CN"/>
        </w:rPr>
        <w:t>1</w:t>
      </w:r>
      <w:r>
        <w:rPr>
          <w:rFonts w:hint="eastAsia"/>
          <w:lang w:val="en-US" w:eastAsia="zh-CN"/>
        </w:rPr>
        <w:t xml:space="preserve"> 概述</w:t>
      </w:r>
      <w:bookmarkEnd w:id="4"/>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Times New Roman" w:hAnsi="Times New Roman" w:eastAsia="宋体" w:cs="Times New Roman"/>
          <w:color w:val="auto"/>
          <w:sz w:val="24"/>
          <w:lang w:eastAsia="zh-CN"/>
        </w:rPr>
      </w:pPr>
      <w:r>
        <w:rPr>
          <w:rFonts w:hint="eastAsia" w:ascii="宋体" w:hAnsi="宋体" w:eastAsia="宋体" w:cs="宋体"/>
          <w:color w:val="auto"/>
          <w:sz w:val="24"/>
          <w:lang w:eastAsia="zh-CN"/>
        </w:rPr>
        <w:t>“十二五”以来，中国</w:t>
      </w:r>
      <w:r>
        <w:rPr>
          <w:rFonts w:hint="default" w:ascii="Times New Roman" w:hAnsi="Times New Roman" w:eastAsia="宋体" w:cs="Times New Roman"/>
          <w:color w:val="auto"/>
          <w:sz w:val="24"/>
          <w:lang w:eastAsia="zh-CN"/>
        </w:rPr>
        <w:t>畜牧业正逐步向规模化、集约化方向转型升级。近年来，河北地区积极推进现代畜牧业</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五化</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建设。养猪在农业中占有重要地位，已成为农业和农村经济发展的重要支柱，在加速粮食转化、扩大农村就业、增加农民收入、带动种植业和相关产业发展、振兴农村经济等方面，都起到不可代替的作用</w:t>
      </w:r>
      <w:r>
        <w:rPr>
          <w:rFonts w:hint="eastAsia" w:ascii="Times New Roman" w:hAnsi="Times New Roman" w:eastAsia="宋体" w:cs="Times New Roman"/>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近年来，我国养猪业综合生产能力明显提升，但产业布局不合理、基层动物防疫体系不健全等问题仍然突出，一些地方忽视甚至限制养猪业发展，猪肉市场供应阶段性偏紧和猪价大幅波动时有发生。非洲猪瘟疫情发生以来，生猪产业的短板和问题进一步暴露，产能明显下滑，稳产保供压力较大。为稳定生猪生产，促进转型升级，增强猪肉供应保障能力，2019年《国务院办公厅关于稳定生猪生产促进转型升级的意见》（国办发[2019[44号）、《加快生猪生产恢复发展三年行动方案》（农牧发[2019]39号）等政策措施相继出台，习近平总书记也多次作出重要指示批示。</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lang w:val="en-US" w:eastAsia="zh-CN"/>
        </w:rPr>
        <w:t>为加快转变畜牧业发展方式，提高现代畜牧业生产水平，张家口市人民政府发布了《关于加快现代畜牧业发展的实施意见》</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把畜牧业作为农业重点产业，不断加大支持力度，引导发展标准化规模养殖，着力培育加工龙头企业，</w:t>
      </w:r>
      <w:r>
        <w:rPr>
          <w:rFonts w:hint="default" w:ascii="Times New Roman" w:hAnsi="Times New Roman" w:eastAsia="宋体" w:cs="Times New Roman"/>
          <w:color w:val="auto"/>
          <w:sz w:val="24"/>
          <w:lang w:val="en-US" w:eastAsia="zh-CN"/>
        </w:rPr>
        <w:t>确保</w:t>
      </w:r>
      <w:r>
        <w:rPr>
          <w:rFonts w:hint="default" w:ascii="Times New Roman" w:hAnsi="Times New Roman" w:eastAsia="宋体" w:cs="Times New Roman"/>
          <w:color w:val="auto"/>
          <w:sz w:val="24"/>
        </w:rPr>
        <w:t>全市畜牧业实现持续健康发展</w:t>
      </w:r>
      <w:r>
        <w:rPr>
          <w:rFonts w:hint="default" w:ascii="Times New Roman" w:hAnsi="Times New Roman" w:eastAsia="宋体" w:cs="Times New Roman"/>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为响应国家政策，</w:t>
      </w:r>
      <w:r>
        <w:rPr>
          <w:rFonts w:hint="default" w:ascii="Times New Roman" w:hAnsi="Times New Roman" w:eastAsia="宋体" w:cs="Times New Roman"/>
          <w:color w:val="auto"/>
          <w:sz w:val="24"/>
          <w:lang w:val="en-US" w:eastAsia="zh-CN"/>
        </w:rPr>
        <w:t>河北顺鑫小店畜牧发展有限公司拟投资9836.4万元在张家口市蔚县甄家沟</w:t>
      </w:r>
      <w:r>
        <w:rPr>
          <w:rFonts w:hint="eastAsia" w:ascii="Times New Roman" w:hAnsi="Times New Roman" w:eastAsia="宋体" w:cs="Times New Roman"/>
          <w:color w:val="auto"/>
          <w:sz w:val="24"/>
          <w:lang w:val="en-US" w:eastAsia="zh-CN"/>
        </w:rPr>
        <w:t>村</w:t>
      </w:r>
      <w:r>
        <w:rPr>
          <w:rFonts w:hint="default" w:ascii="Times New Roman" w:hAnsi="Times New Roman" w:eastAsia="宋体" w:cs="Times New Roman"/>
          <w:color w:val="auto"/>
          <w:sz w:val="24"/>
          <w:lang w:val="en-US" w:eastAsia="zh-CN"/>
        </w:rPr>
        <w:t>建设蔚县原种猪场建设项目。</w:t>
      </w:r>
      <w:r>
        <w:rPr>
          <w:rFonts w:hint="eastAsia" w:ascii="Times New Roman" w:hAnsi="Times New Roman" w:eastAsia="宋体" w:cs="Times New Roman"/>
          <w:color w:val="auto"/>
          <w:sz w:val="24"/>
          <w:lang w:val="en-US" w:eastAsia="zh-CN"/>
        </w:rPr>
        <w:t>项目位于张家口市蔚县甄家沟，地理中心坐标为租赁土地，主要建设妊娠舍、分娩舍、保育舍、测定舍、公猪站、育肥舍、资源利用中心（环保设施）、道路等</w:t>
      </w:r>
      <w:r>
        <w:rPr>
          <w:rFonts w:hint="eastAsia" w:ascii="Times New Roman" w:hAnsi="Times New Roman" w:cs="Times New Roman"/>
          <w:color w:val="auto"/>
          <w:sz w:val="24"/>
          <w:highlight w:val="none"/>
          <w:lang w:val="en-US" w:eastAsia="zh-CN"/>
        </w:rPr>
        <w:t>设施，配套建设相应环保设施。项目总占地面积1131亩</w:t>
      </w:r>
      <w:r>
        <w:rPr>
          <w:rFonts w:hint="eastAsia" w:ascii="Times New Roman" w:hAnsi="Times New Roman" w:cs="Times New Roman"/>
          <w:color w:val="auto"/>
          <w:sz w:val="24"/>
          <w:highlight w:val="none"/>
          <w:vertAlign w:val="baseline"/>
          <w:lang w:val="en-US" w:eastAsia="zh-CN"/>
        </w:rPr>
        <w:t>，</w:t>
      </w:r>
      <w:r>
        <w:rPr>
          <w:rFonts w:hint="eastAsia" w:ascii="Times New Roman" w:hAnsi="Times New Roman" w:cs="Times New Roman"/>
          <w:color w:val="auto"/>
          <w:sz w:val="24"/>
          <w:highlight w:val="none"/>
          <w:lang w:val="en-US" w:eastAsia="zh-CN"/>
        </w:rPr>
        <w:t>生产设施建设面积约55563平方米，辅助设施8970平方米</w:t>
      </w:r>
      <w:r>
        <w:rPr>
          <w:rFonts w:hint="eastAsia" w:ascii="Times New Roman" w:hAnsi="Times New Roman" w:eastAsia="宋体" w:cs="Times New Roman"/>
          <w:color w:val="auto"/>
          <w:sz w:val="24"/>
          <w:lang w:val="en-US" w:eastAsia="zh-CN"/>
        </w:rPr>
        <w:t>。</w:t>
      </w:r>
      <w:r>
        <w:rPr>
          <w:rFonts w:ascii="Times New Roman" w:hAnsi="Times New Roman" w:eastAsia="宋体" w:cs="Times New Roman"/>
          <w:sz w:val="24"/>
          <w:szCs w:val="24"/>
          <w:highlight w:val="none"/>
        </w:rPr>
        <w:t>项目建成投产后</w:t>
      </w:r>
      <w:r>
        <w:rPr>
          <w:rFonts w:hint="eastAsia" w:ascii="Times New Roman" w:hAnsi="Times New Roman" w:eastAsia="宋体" w:cs="Times New Roman"/>
          <w:sz w:val="24"/>
          <w:szCs w:val="24"/>
          <w:highlight w:val="none"/>
          <w:lang w:eastAsia="zh-CN"/>
        </w:rPr>
        <w:t>年</w:t>
      </w:r>
      <w:r>
        <w:rPr>
          <w:rFonts w:hint="eastAsia" w:ascii="Times New Roman" w:hAnsi="Times New Roman" w:eastAsia="宋体" w:cs="Times New Roman"/>
          <w:sz w:val="24"/>
          <w:szCs w:val="24"/>
          <w:highlight w:val="none"/>
        </w:rPr>
        <w:t>存栏</w:t>
      </w:r>
      <w:r>
        <w:rPr>
          <w:rFonts w:hint="eastAsia" w:ascii="Times New Roman" w:hAnsi="Times New Roman" w:eastAsia="宋体" w:cs="Times New Roman"/>
          <w:sz w:val="24"/>
          <w:szCs w:val="24"/>
          <w:highlight w:val="none"/>
          <w:lang w:eastAsia="zh-CN"/>
        </w:rPr>
        <w:t>基础母猪</w:t>
      </w:r>
      <w:r>
        <w:rPr>
          <w:rFonts w:hint="eastAsia" w:ascii="Times New Roman" w:hAnsi="Times New Roman" w:eastAsia="宋体" w:cs="Times New Roman"/>
          <w:sz w:val="24"/>
          <w:szCs w:val="24"/>
          <w:highlight w:val="none"/>
        </w:rPr>
        <w:t>1200 头</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rPr>
        <w:t>年出栏</w:t>
      </w:r>
      <w:r>
        <w:rPr>
          <w:rFonts w:hint="eastAsia" w:ascii="Times New Roman" w:hAnsi="Times New Roman" w:eastAsia="宋体" w:cs="Times New Roman"/>
          <w:sz w:val="24"/>
          <w:szCs w:val="24"/>
          <w:highlight w:val="none"/>
          <w:lang w:eastAsia="zh-CN"/>
        </w:rPr>
        <w:t>种猪及育肥猪</w:t>
      </w:r>
      <w:r>
        <w:rPr>
          <w:rFonts w:hint="eastAsia" w:ascii="Times New Roman" w:hAnsi="Times New Roman" w:eastAsia="宋体" w:cs="Times New Roman"/>
          <w:sz w:val="24"/>
          <w:szCs w:val="24"/>
          <w:highlight w:val="none"/>
        </w:rPr>
        <w:t>2.5万头</w:t>
      </w:r>
      <w:r>
        <w:rPr>
          <w:rFonts w:hint="eastAsia" w:ascii="Times New Roman" w:hAnsi="Times New Roman" w:eastAsia="宋体" w:cs="Times New Roman"/>
          <w:sz w:val="24"/>
          <w:szCs w:val="24"/>
          <w:highlight w:val="none"/>
          <w:lang w:val="en-US" w:eastAsia="zh-CN"/>
        </w:rPr>
        <w:t>。</w:t>
      </w:r>
    </w:p>
    <w:p>
      <w:pPr>
        <w:pStyle w:val="17"/>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根据《中华人民共和国环境影响评价法》和《环境影响评价公众参与办法》（生态环境部令</w:t>
      </w:r>
      <w:r>
        <w:rPr>
          <w:rFonts w:hint="default" w:ascii="Times New Roman" w:hAnsi="Times New Roman" w:cs="Times New Roman"/>
          <w:color w:val="auto"/>
          <w:sz w:val="24"/>
          <w:lang w:val="en-US" w:eastAsia="zh-CN"/>
        </w:rPr>
        <w:t xml:space="preserve"> 第4号</w:t>
      </w:r>
      <w:r>
        <w:rPr>
          <w:rFonts w:hint="default" w:ascii="Times New Roman" w:hAnsi="Times New Roman" w:cs="Times New Roman"/>
          <w:color w:val="auto"/>
          <w:sz w:val="24"/>
          <w:lang w:eastAsia="zh-CN"/>
        </w:rPr>
        <w:t>）的要求，</w:t>
      </w:r>
      <w:r>
        <w:rPr>
          <w:rFonts w:hint="default" w:ascii="Times New Roman" w:hAnsi="Times New Roman" w:eastAsia="宋体" w:cs="Times New Roman"/>
          <w:sz w:val="24"/>
          <w:szCs w:val="24"/>
          <w:u w:val="none"/>
          <w:shd w:val="clear" w:color="auto" w:fill="FFFFFF"/>
        </w:rPr>
        <w:t>建设单位应当依法听取环境影响评价范围内的公民、法人和其他组织的意见</w:t>
      </w:r>
      <w:r>
        <w:rPr>
          <w:rFonts w:hint="default" w:ascii="Times New Roman" w:hAnsi="Times New Roman" w:cs="Times New Roman"/>
          <w:sz w:val="24"/>
          <w:szCs w:val="24"/>
          <w:u w:val="none"/>
          <w:shd w:val="clear" w:color="auto" w:fill="FFFFFF"/>
          <w:lang w:eastAsia="zh-CN"/>
        </w:rPr>
        <w:t>，建设项目环境影响评价公众参与相关信息应当依法公开。</w:t>
      </w:r>
    </w:p>
    <w:p>
      <w:pPr>
        <w:pStyle w:val="17"/>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宋体" w:cs="Times New Roman"/>
          <w:color w:val="000000"/>
          <w:sz w:val="24"/>
          <w:szCs w:val="24"/>
          <w:shd w:val="clear" w:color="auto" w:fill="FFFFFF"/>
        </w:rPr>
      </w:pPr>
      <w:r>
        <w:rPr>
          <w:rFonts w:hint="default" w:ascii="Times New Roman" w:hAnsi="Times New Roman" w:cs="Times New Roman"/>
          <w:sz w:val="24"/>
          <w:szCs w:val="24"/>
          <w:lang w:eastAsia="zh-CN"/>
        </w:rPr>
        <w:t>为</w:t>
      </w:r>
      <w:r>
        <w:rPr>
          <w:rFonts w:hint="default" w:ascii="Times New Roman" w:hAnsi="Times New Roman" w:eastAsia="宋体" w:cs="Times New Roman"/>
          <w:sz w:val="24"/>
          <w:szCs w:val="24"/>
          <w:lang w:eastAsia="zh-CN"/>
        </w:rPr>
        <w:t>了解公众对该建设项目的态度和环境保护方面的意见及建议</w:t>
      </w:r>
      <w:r>
        <w:rPr>
          <w:rFonts w:hint="default" w:ascii="Times New Roman" w:hAnsi="Times New Roman" w:cs="Times New Roman"/>
          <w:sz w:val="24"/>
          <w:szCs w:val="24"/>
          <w:lang w:eastAsia="zh-CN"/>
        </w:rPr>
        <w:t>，</w:t>
      </w:r>
      <w:r>
        <w:rPr>
          <w:rFonts w:hint="default" w:ascii="Times New Roman" w:hAnsi="Times New Roman" w:eastAsia="宋体" w:cs="Times New Roman"/>
          <w:color w:val="auto"/>
          <w:sz w:val="24"/>
          <w:lang w:val="en-US" w:eastAsia="zh-CN"/>
        </w:rPr>
        <w:t>河北顺鑫小店畜牧发展有限公司</w:t>
      </w:r>
      <w:r>
        <w:rPr>
          <w:rFonts w:hint="default" w:ascii="Times New Roman" w:hAnsi="Times New Roman" w:cs="Times New Roman"/>
          <w:sz w:val="24"/>
          <w:szCs w:val="24"/>
          <w:lang w:val="en-US" w:eastAsia="zh-CN"/>
        </w:rPr>
        <w:t>通过网络、报纸和张贴公告等方式开展了</w:t>
      </w:r>
      <w:r>
        <w:rPr>
          <w:rFonts w:hint="default" w:ascii="Times New Roman" w:hAnsi="Times New Roman" w:cs="Times New Roman"/>
          <w:color w:val="000000"/>
          <w:sz w:val="24"/>
          <w:szCs w:val="24"/>
          <w:shd w:val="clear" w:color="auto" w:fill="FFFFFF"/>
          <w:lang w:eastAsia="zh-CN"/>
        </w:rPr>
        <w:t>该</w:t>
      </w:r>
      <w:r>
        <w:rPr>
          <w:rFonts w:hint="default" w:ascii="Times New Roman" w:hAnsi="Times New Roman" w:eastAsia="宋体" w:cs="Times New Roman"/>
          <w:color w:val="000000"/>
          <w:sz w:val="24"/>
          <w:szCs w:val="24"/>
          <w:shd w:val="clear" w:color="auto" w:fill="FFFFFF"/>
        </w:rPr>
        <w:t>项目环境影响评价公众参与</w:t>
      </w:r>
      <w:r>
        <w:rPr>
          <w:rFonts w:hint="default" w:ascii="Times New Roman" w:hAnsi="Times New Roman" w:cs="Times New Roman"/>
          <w:color w:val="000000"/>
          <w:sz w:val="24"/>
          <w:szCs w:val="24"/>
          <w:shd w:val="clear" w:color="auto" w:fill="FFFFFF"/>
          <w:lang w:eastAsia="zh-CN"/>
        </w:rPr>
        <w:t>活动</w:t>
      </w:r>
      <w:r>
        <w:rPr>
          <w:rFonts w:hint="default" w:ascii="Times New Roman" w:hAnsi="Times New Roman" w:eastAsia="宋体" w:cs="Times New Roman"/>
          <w:color w:val="000000"/>
          <w:sz w:val="24"/>
          <w:szCs w:val="24"/>
          <w:shd w:val="clear" w:color="auto" w:fill="FFFFFF"/>
        </w:rPr>
        <w:t>。</w:t>
      </w:r>
    </w:p>
    <w:bookmarkEnd w:id="5"/>
    <w:bookmarkEnd w:id="6"/>
    <w:bookmarkEnd w:id="7"/>
    <w:bookmarkEnd w:id="8"/>
    <w:bookmarkEnd w:id="9"/>
    <w:bookmarkEnd w:id="10"/>
    <w:bookmarkEnd w:id="11"/>
    <w:bookmarkEnd w:id="12"/>
    <w:bookmarkEnd w:id="13"/>
    <w:bookmarkEnd w:id="14"/>
    <w:bookmarkEnd w:id="15"/>
    <w:bookmarkEnd w:id="16"/>
    <w:bookmarkEnd w:id="17"/>
    <w:bookmarkEnd w:id="18"/>
    <w:p>
      <w:pPr>
        <w:pStyle w:val="5"/>
        <w:keepNext/>
        <w:keepLines/>
        <w:pageBreakBefore w:val="0"/>
        <w:widowControl w:val="0"/>
        <w:kinsoku/>
        <w:wordWrap/>
        <w:overflowPunct/>
        <w:topLinePunct w:val="0"/>
        <w:autoSpaceDE/>
        <w:autoSpaceDN/>
        <w:bidi w:val="0"/>
        <w:adjustRightInd w:val="0"/>
        <w:snapToGrid w:val="0"/>
        <w:spacing w:before="157" w:beforeLines="50" w:after="0" w:line="560" w:lineRule="exact"/>
        <w:ind w:left="0" w:leftChars="0" w:right="0" w:rightChars="0" w:firstLine="0" w:firstLineChars="0"/>
        <w:jc w:val="both"/>
        <w:textAlignment w:val="auto"/>
        <w:outlineLvl w:val="1"/>
        <w:rPr>
          <w:rFonts w:hint="default" w:ascii="宋体" w:hAnsi="宋体" w:eastAsia="宋体" w:cs="宋体"/>
          <w:color w:val="auto"/>
          <w:sz w:val="30"/>
          <w:szCs w:val="30"/>
          <w:highlight w:val="none"/>
        </w:rPr>
      </w:pPr>
      <w:bookmarkStart w:id="19" w:name="_Toc153871410"/>
      <w:bookmarkStart w:id="20" w:name="_Toc19758"/>
      <w:bookmarkStart w:id="21" w:name="_Toc153871573"/>
      <w:bookmarkStart w:id="22" w:name="_Toc153860280"/>
      <w:bookmarkStart w:id="23" w:name="_Toc214678319"/>
      <w:bookmarkStart w:id="24" w:name="_Toc294719254"/>
      <w:bookmarkStart w:id="25" w:name="_Toc199757317"/>
      <w:bookmarkStart w:id="26" w:name="_Toc153871846"/>
      <w:bookmarkStart w:id="27" w:name="_Toc208798668"/>
      <w:bookmarkStart w:id="28" w:name="_Toc193467853"/>
      <w:bookmarkStart w:id="29" w:name="_Toc153860128"/>
      <w:bookmarkStart w:id="30" w:name="_Toc225161757"/>
      <w:bookmarkStart w:id="31" w:name="_Toc275807444"/>
      <w:bookmarkStart w:id="32" w:name="_Toc217370370"/>
      <w:bookmarkStart w:id="33" w:name="_Toc294881510"/>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Pr>
        <w:pStyle w:val="4"/>
        <w:pageBreakBefore w:val="0"/>
        <w:kinsoku/>
        <w:wordWrap/>
        <w:overflowPunct/>
        <w:topLinePunct w:val="0"/>
        <w:autoSpaceDE/>
        <w:autoSpaceDN/>
        <w:bidi w:val="0"/>
        <w:spacing w:line="560" w:lineRule="exact"/>
        <w:textAlignment w:val="auto"/>
        <w:rPr>
          <w:rFonts w:hint="eastAsia"/>
          <w:lang w:val="en-US" w:eastAsia="zh-CN"/>
        </w:rPr>
        <w:sectPr>
          <w:headerReference r:id="rId3" w:type="default"/>
          <w:footerReference r:id="rId4" w:type="default"/>
          <w:pgSz w:w="11906" w:h="16838"/>
          <w:pgMar w:top="1440" w:right="1800" w:bottom="1440" w:left="1800" w:header="567" w:footer="680" w:gutter="0"/>
          <w:pgNumType w:fmt="decimal" w:start="1"/>
          <w:cols w:space="425" w:num="1"/>
          <w:docGrid w:type="lines" w:linePitch="312" w:charSpace="0"/>
        </w:sectPr>
      </w:pPr>
      <w:bookmarkStart w:id="34" w:name="_Toc12318"/>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 首次环境影响评价信息公开情况</w:t>
      </w:r>
      <w:bookmarkEnd w:id="34"/>
      <w:r>
        <w:rPr>
          <w:rFonts w:hint="default" w:ascii="Times New Roman" w:hAnsi="Times New Roman" w:cs="Times New Roman"/>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lang w:val="en-US" w:eastAsia="zh-CN"/>
        </w:rPr>
      </w:pPr>
      <w:bookmarkStart w:id="35" w:name="_Toc23660"/>
      <w:r>
        <w:rPr>
          <w:rFonts w:hint="default" w:ascii="Times New Roman" w:hAnsi="Times New Roman" w:cs="Times New Roman"/>
          <w:lang w:val="en-US" w:eastAsia="zh-CN"/>
        </w:rPr>
        <w:t>2.1 公开内容及日期</w:t>
      </w:r>
      <w:bookmarkEnd w:id="35"/>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color w:val="auto"/>
          <w:sz w:val="24"/>
          <w:lang w:val="en-US" w:eastAsia="zh-CN"/>
        </w:rPr>
        <w:t>河北顺鑫小店畜牧发展有限公司</w:t>
      </w:r>
      <w:r>
        <w:rPr>
          <w:rFonts w:hint="default" w:ascii="Times New Roman" w:hAnsi="Times New Roman" w:cs="Times New Roman"/>
          <w:sz w:val="24"/>
          <w:szCs w:val="24"/>
          <w:highlight w:val="none"/>
          <w:lang w:val="en-US" w:eastAsia="zh-CN"/>
        </w:rPr>
        <w:t>于</w:t>
      </w:r>
      <w:r>
        <w:rPr>
          <w:rFonts w:hint="eastAsia" w:ascii="Times New Roman" w:hAnsi="Times New Roman" w:cs="Times New Roman"/>
          <w:color w:val="auto"/>
          <w:sz w:val="24"/>
          <w:szCs w:val="24"/>
          <w:highlight w:val="none"/>
          <w:lang w:val="en-US" w:eastAsia="zh-CN"/>
        </w:rPr>
        <w:t>2022</w:t>
      </w:r>
      <w:r>
        <w:rPr>
          <w:rFonts w:hint="default" w:ascii="Times New Roman" w:hAnsi="Times New Roman"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月</w:t>
      </w:r>
      <w:r>
        <w:rPr>
          <w:rFonts w:hint="eastAsia" w:ascii="Times New Roman" w:hAnsi="Times New Roman" w:cs="Times New Roman"/>
          <w:color w:val="auto"/>
          <w:sz w:val="24"/>
          <w:szCs w:val="24"/>
          <w:highlight w:val="none"/>
          <w:lang w:val="en-US" w:eastAsia="zh-CN"/>
        </w:rPr>
        <w:t>9</w:t>
      </w:r>
      <w:r>
        <w:rPr>
          <w:rFonts w:hint="default" w:ascii="Times New Roman" w:hAnsi="Times New Roman" w:cs="Times New Roman"/>
          <w:color w:val="auto"/>
          <w:sz w:val="24"/>
          <w:szCs w:val="24"/>
          <w:highlight w:val="none"/>
          <w:lang w:val="en-US" w:eastAsia="zh-CN"/>
        </w:rPr>
        <w:t>日</w:t>
      </w:r>
      <w:r>
        <w:rPr>
          <w:rFonts w:hint="default" w:ascii="Times New Roman" w:hAnsi="Times New Roman" w:cs="Times New Roman"/>
          <w:sz w:val="24"/>
          <w:szCs w:val="24"/>
          <w:highlight w:val="none"/>
          <w:lang w:val="en-US" w:eastAsia="zh-CN"/>
        </w:rPr>
        <w:t>委托</w:t>
      </w:r>
      <w:r>
        <w:rPr>
          <w:rFonts w:hint="eastAsia" w:ascii="Times New Roman" w:hAnsi="Times New Roman" w:cs="Times New Roman"/>
          <w:sz w:val="24"/>
          <w:szCs w:val="24"/>
          <w:highlight w:val="none"/>
          <w:lang w:val="en-US" w:eastAsia="zh-CN"/>
        </w:rPr>
        <w:t>张家</w:t>
      </w:r>
      <w:r>
        <w:rPr>
          <w:rFonts w:hint="eastAsia" w:ascii="Times New Roman" w:hAnsi="Times New Roman" w:cs="Times New Roman"/>
          <w:sz w:val="24"/>
          <w:szCs w:val="24"/>
          <w:lang w:val="en-US" w:eastAsia="zh-CN"/>
        </w:rPr>
        <w:t>口智昊环保科技有限公司</w:t>
      </w:r>
      <w:r>
        <w:rPr>
          <w:rFonts w:hint="default" w:ascii="Times New Roman" w:hAnsi="Times New Roman" w:cs="Times New Roman"/>
          <w:sz w:val="24"/>
          <w:szCs w:val="24"/>
          <w:lang w:val="en-US" w:eastAsia="zh-CN"/>
        </w:rPr>
        <w:t>承担</w:t>
      </w:r>
      <w:r>
        <w:rPr>
          <w:rFonts w:hint="eastAsia" w:ascii="Times New Roman" w:hAnsi="Times New Roman" w:cs="Times New Roman"/>
          <w:sz w:val="24"/>
          <w:szCs w:val="24"/>
          <w:lang w:val="en-US" w:eastAsia="zh-CN"/>
        </w:rPr>
        <w:t>“</w:t>
      </w:r>
      <w:r>
        <w:rPr>
          <w:rFonts w:hint="eastAsia" w:ascii="宋体" w:hAnsi="宋体" w:eastAsia="宋体" w:cs="宋体"/>
          <w:b w:val="0"/>
          <w:bCs/>
          <w:color w:val="000000"/>
          <w:spacing w:val="-14"/>
          <w:sz w:val="24"/>
          <w:szCs w:val="24"/>
          <w:lang w:val="en-US" w:eastAsia="zh-CN"/>
        </w:rPr>
        <w:t>蔚县原种猪场建设项目</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环境影响报告书编制工作，并于20</w:t>
      </w:r>
      <w:r>
        <w:rPr>
          <w:rFonts w:hint="eastAsia" w:ascii="Times New Roman" w:hAnsi="Times New Roman" w:cs="Times New Roman"/>
          <w:sz w:val="24"/>
          <w:szCs w:val="24"/>
          <w:lang w:val="en-US" w:eastAsia="zh-CN"/>
        </w:rPr>
        <w:t>22</w:t>
      </w:r>
      <w:r>
        <w:rPr>
          <w:rFonts w:hint="default" w:ascii="Times New Roman" w:hAnsi="Times New Roman" w:cs="Times New Roman"/>
          <w:sz w:val="24"/>
          <w:szCs w:val="24"/>
          <w:lang w:val="en-US" w:eastAsia="zh-CN"/>
        </w:rPr>
        <w:t>年</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11</w:t>
      </w:r>
      <w:r>
        <w:rPr>
          <w:rFonts w:hint="default" w:ascii="Times New Roman" w:hAnsi="Times New Roman" w:cs="Times New Roman"/>
          <w:sz w:val="24"/>
          <w:szCs w:val="24"/>
          <w:lang w:val="en-US" w:eastAsia="zh-CN"/>
        </w:rPr>
        <w:t>日通过网络首次公开项目环境影响评价信息，公示内容主要包括：建设项目的名称与概要、建设单位名称和联系方式、环境影响</w:t>
      </w:r>
      <w:r>
        <w:rPr>
          <w:rFonts w:hint="eastAsia" w:ascii="Times New Roman" w:hAnsi="Times New Roman" w:cs="Times New Roman"/>
          <w:sz w:val="24"/>
          <w:szCs w:val="24"/>
          <w:lang w:val="en-US" w:eastAsia="zh-CN"/>
        </w:rPr>
        <w:t>评价</w:t>
      </w:r>
      <w:r>
        <w:rPr>
          <w:rFonts w:hint="default" w:ascii="Times New Roman" w:hAnsi="Times New Roman" w:cs="Times New Roman"/>
          <w:sz w:val="24"/>
          <w:szCs w:val="24"/>
          <w:lang w:val="en-US" w:eastAsia="zh-CN"/>
        </w:rPr>
        <w:t>单位的名称、公众意见表的网络连接、提交公众意见表的方式和途径。可见，首次环境影响评价信息公示内容及日期符合《环境影响评价公众参与办法》要求。</w:t>
      </w:r>
    </w:p>
    <w:p>
      <w:pPr>
        <w:pStyle w:val="5"/>
        <w:keepNext/>
        <w:keepLines/>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lang w:val="en-US" w:eastAsia="zh-CN"/>
        </w:rPr>
      </w:pPr>
      <w:bookmarkStart w:id="36" w:name="_Toc11266"/>
      <w:r>
        <w:rPr>
          <w:rFonts w:hint="default" w:ascii="Times New Roman" w:hAnsi="Times New Roman" w:cs="Times New Roman"/>
          <w:lang w:val="en-US" w:eastAsia="zh-CN"/>
        </w:rPr>
        <w:t>2.2 公开方式</w:t>
      </w:r>
      <w:bookmarkEnd w:id="36"/>
    </w:p>
    <w:p>
      <w:pPr>
        <w:pStyle w:val="6"/>
        <w:keepNext/>
        <w:keepLines/>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bookmarkStart w:id="37" w:name="_Toc18348"/>
      <w:r>
        <w:rPr>
          <w:rStyle w:val="25"/>
          <w:rFonts w:hint="default" w:ascii="Times New Roman" w:hAnsi="Times New Roman" w:eastAsia="宋体" w:cs="Times New Roman"/>
          <w:b/>
          <w:bCs/>
          <w:kern w:val="0"/>
          <w:szCs w:val="28"/>
          <w:lang w:val="en-US" w:eastAsia="zh-CN" w:bidi="ar-SA"/>
        </w:rPr>
        <w:t xml:space="preserve">2.2.1 网络 </w:t>
      </w:r>
      <w:bookmarkEnd w:id="37"/>
    </w:p>
    <w:p>
      <w:pPr>
        <w:pStyle w:val="17"/>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宋体" w:cs="Times New Roman"/>
          <w:color w:val="000000"/>
          <w:sz w:val="24"/>
          <w:szCs w:val="24"/>
          <w:shd w:val="clear" w:color="auto" w:fill="FFFFFF"/>
          <w:lang w:val="en-US" w:eastAsia="zh-CN"/>
        </w:rPr>
      </w:pPr>
      <w:r>
        <w:rPr>
          <w:rFonts w:hint="default" w:ascii="Times New Roman" w:hAnsi="Times New Roman" w:cs="Times New Roman"/>
          <w:sz w:val="24"/>
          <w:szCs w:val="24"/>
          <w:lang w:val="en-US" w:eastAsia="zh-CN"/>
        </w:rPr>
        <w:t>本项目首次环境影响评价信息通过</w:t>
      </w:r>
      <w:r>
        <w:rPr>
          <w:rFonts w:hint="eastAsia" w:ascii="Times New Roman" w:hAnsi="Times New Roman" w:cs="Times New Roman"/>
          <w:sz w:val="24"/>
          <w:szCs w:val="24"/>
          <w:lang w:val="en-US" w:eastAsia="zh-CN"/>
        </w:rPr>
        <w:t>张家口资讯网官网</w:t>
      </w:r>
      <w:r>
        <w:rPr>
          <w:rFonts w:hint="default" w:ascii="Times New Roman" w:hAnsi="Times New Roman" w:cs="Times New Roman"/>
          <w:sz w:val="24"/>
          <w:szCs w:val="24"/>
          <w:lang w:val="en-US" w:eastAsia="zh-CN"/>
        </w:rPr>
        <w:t>进行公示，</w:t>
      </w:r>
      <w:r>
        <w:rPr>
          <w:rFonts w:hint="eastAsia" w:ascii="Times New Roman" w:hAnsi="Times New Roman" w:cs="Times New Roman"/>
          <w:sz w:val="24"/>
          <w:szCs w:val="24"/>
          <w:lang w:val="en-US" w:eastAsia="zh-CN"/>
        </w:rPr>
        <w:t>张家口资讯网官网</w:t>
      </w:r>
      <w:r>
        <w:rPr>
          <w:rFonts w:hint="default" w:ascii="Times New Roman" w:hAnsi="Times New Roman" w:cs="Times New Roman"/>
          <w:sz w:val="24"/>
          <w:szCs w:val="24"/>
          <w:lang w:val="en-US" w:eastAsia="zh-CN"/>
        </w:rPr>
        <w:t>属于建设项目所在地</w:t>
      </w:r>
      <w:r>
        <w:rPr>
          <w:rFonts w:hint="eastAsia" w:ascii="Times New Roman" w:hAnsi="Times New Roman" w:cs="Times New Roman"/>
          <w:sz w:val="24"/>
          <w:szCs w:val="24"/>
          <w:lang w:val="en-US" w:eastAsia="zh-CN"/>
        </w:rPr>
        <w:t>公共媒体</w:t>
      </w:r>
      <w:r>
        <w:rPr>
          <w:rFonts w:hint="default" w:ascii="Times New Roman" w:hAnsi="Times New Roman" w:cs="Times New Roman"/>
          <w:sz w:val="24"/>
          <w:szCs w:val="24"/>
          <w:lang w:val="en-US" w:eastAsia="zh-CN"/>
        </w:rPr>
        <w:t>网站，符合</w:t>
      </w:r>
      <w:r>
        <w:rPr>
          <w:rFonts w:hint="default" w:ascii="Times New Roman" w:hAnsi="Times New Roman" w:eastAsia="宋体" w:cs="Times New Roman"/>
          <w:color w:val="000000"/>
          <w:sz w:val="24"/>
          <w:szCs w:val="24"/>
          <w:shd w:val="clear" w:color="auto" w:fill="FFFFFF"/>
        </w:rPr>
        <w:t>《环境影响评价公众参与办法》</w:t>
      </w:r>
      <w:r>
        <w:rPr>
          <w:rFonts w:hint="default" w:ascii="Times New Roman" w:hAnsi="Times New Roman" w:cs="Times New Roman"/>
          <w:color w:val="000000"/>
          <w:sz w:val="24"/>
          <w:szCs w:val="24"/>
          <w:shd w:val="clear" w:color="auto" w:fill="FFFFFF"/>
          <w:lang w:eastAsia="zh-CN"/>
        </w:rPr>
        <w:t>要求。</w:t>
      </w:r>
    </w:p>
    <w:p>
      <w:pPr>
        <w:pStyle w:val="17"/>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color w:val="000000"/>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t>公示时间</w:t>
      </w:r>
      <w:r>
        <w:rPr>
          <w:rFonts w:hint="default" w:ascii="Times New Roman" w:hAnsi="Times New Roman" w:cs="Times New Roman"/>
          <w:color w:val="000000"/>
          <w:sz w:val="24"/>
          <w:szCs w:val="24"/>
          <w:shd w:val="clear" w:color="auto" w:fill="FFFFFF"/>
          <w:lang w:eastAsia="zh-CN"/>
        </w:rPr>
        <w:t>：</w:t>
      </w:r>
      <w:r>
        <w:rPr>
          <w:rFonts w:hint="default" w:ascii="Times New Roman" w:hAnsi="Times New Roman" w:eastAsia="宋体" w:cs="Times New Roman"/>
          <w:color w:val="000000"/>
          <w:sz w:val="24"/>
          <w:szCs w:val="24"/>
          <w:shd w:val="clear" w:color="auto" w:fill="FFFFFF"/>
          <w:lang w:val="en-US" w:eastAsia="zh-CN"/>
        </w:rPr>
        <w:t>20</w:t>
      </w:r>
      <w:r>
        <w:rPr>
          <w:rFonts w:hint="eastAsia" w:ascii="Times New Roman" w:hAnsi="Times New Roman" w:eastAsia="宋体" w:cs="Times New Roman"/>
          <w:color w:val="000000"/>
          <w:sz w:val="24"/>
          <w:szCs w:val="24"/>
          <w:shd w:val="clear" w:color="auto" w:fill="FFFFFF"/>
          <w:lang w:val="en-US" w:eastAsia="zh-CN"/>
        </w:rPr>
        <w:t>22</w:t>
      </w:r>
      <w:r>
        <w:rPr>
          <w:rFonts w:hint="default" w:ascii="Times New Roman" w:hAnsi="Times New Roman" w:eastAsia="宋体" w:cs="Times New Roman"/>
          <w:color w:val="000000"/>
          <w:sz w:val="24"/>
          <w:szCs w:val="24"/>
          <w:shd w:val="clear" w:color="auto" w:fill="FFFFFF"/>
          <w:lang w:eastAsia="zh-CN"/>
        </w:rPr>
        <w:t>年</w:t>
      </w:r>
      <w:r>
        <w:rPr>
          <w:rFonts w:hint="eastAsia" w:ascii="Times New Roman" w:hAnsi="Times New Roman" w:eastAsia="宋体" w:cs="Times New Roman"/>
          <w:color w:val="000000"/>
          <w:sz w:val="24"/>
          <w:szCs w:val="24"/>
          <w:shd w:val="clear" w:color="auto" w:fill="FFFFFF"/>
          <w:lang w:val="en-US" w:eastAsia="zh-CN"/>
        </w:rPr>
        <w:t>3</w:t>
      </w:r>
      <w:r>
        <w:rPr>
          <w:rFonts w:hint="default" w:ascii="Times New Roman" w:hAnsi="Times New Roman" w:eastAsia="宋体" w:cs="Times New Roman"/>
          <w:color w:val="000000"/>
          <w:sz w:val="24"/>
          <w:szCs w:val="24"/>
          <w:shd w:val="clear" w:color="auto" w:fill="FFFFFF"/>
          <w:lang w:val="en-US" w:eastAsia="zh-CN"/>
        </w:rPr>
        <w:t>月</w:t>
      </w:r>
      <w:r>
        <w:rPr>
          <w:rFonts w:hint="eastAsia" w:ascii="Times New Roman" w:hAnsi="Times New Roman" w:cs="Times New Roman"/>
          <w:color w:val="000000"/>
          <w:sz w:val="24"/>
          <w:szCs w:val="24"/>
          <w:shd w:val="clear" w:color="auto" w:fill="FFFFFF"/>
          <w:lang w:val="en-US" w:eastAsia="zh-CN"/>
        </w:rPr>
        <w:t>11</w:t>
      </w:r>
      <w:r>
        <w:rPr>
          <w:rFonts w:hint="default" w:ascii="Times New Roman" w:hAnsi="Times New Roman" w:eastAsia="宋体" w:cs="Times New Roman"/>
          <w:color w:val="000000"/>
          <w:sz w:val="24"/>
          <w:szCs w:val="24"/>
          <w:shd w:val="clear" w:color="auto" w:fill="FFFFFF"/>
          <w:lang w:eastAsia="zh-CN"/>
        </w:rPr>
        <w:t>日</w:t>
      </w:r>
      <w:r>
        <w:rPr>
          <w:rFonts w:hint="default" w:ascii="Times New Roman" w:hAnsi="Times New Roman" w:cs="Times New Roman"/>
          <w:color w:val="000000"/>
          <w:sz w:val="24"/>
          <w:szCs w:val="24"/>
          <w:shd w:val="clear" w:color="auto" w:fill="FFFFFF"/>
          <w:lang w:eastAsia="zh-CN"/>
        </w:rPr>
        <w:t>。</w:t>
      </w:r>
    </w:p>
    <w:p>
      <w:pPr>
        <w:pStyle w:val="17"/>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color w:val="000000"/>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t>公示网址</w:t>
      </w:r>
      <w:r>
        <w:rPr>
          <w:rFonts w:hint="default" w:ascii="Times New Roman" w:hAnsi="Times New Roman" w:cs="Times New Roman"/>
          <w:color w:val="000000"/>
          <w:sz w:val="24"/>
          <w:szCs w:val="24"/>
          <w:shd w:val="clear" w:color="auto" w:fill="FFFFFF"/>
          <w:lang w:eastAsia="zh-CN"/>
        </w:rPr>
        <w:t>：</w:t>
      </w:r>
      <w:r>
        <w:rPr>
          <w:rFonts w:hint="eastAsia" w:ascii="Times New Roman" w:hAnsi="Times New Roman" w:eastAsia="宋体" w:cs="Times New Roman"/>
          <w:sz w:val="24"/>
          <w:szCs w:val="24"/>
          <w:lang w:eastAsia="zh-CN"/>
        </w:rPr>
        <w:t>http://www.zjk169.net/green/26219.html，</w:t>
      </w:r>
      <w:r>
        <w:rPr>
          <w:rFonts w:hint="default" w:ascii="Times New Roman" w:hAnsi="Times New Roman" w:cs="Times New Roman"/>
          <w:color w:val="000000"/>
          <w:sz w:val="24"/>
          <w:szCs w:val="24"/>
          <w:shd w:val="clear" w:color="auto" w:fill="FFFFFF"/>
          <w:lang w:eastAsia="zh-CN"/>
        </w:rPr>
        <w:fldChar w:fldCharType="begin"/>
      </w:r>
      <w:r>
        <w:rPr>
          <w:rFonts w:hint="default" w:ascii="Times New Roman" w:hAnsi="Times New Roman" w:cs="Times New Roman"/>
          <w:color w:val="000000"/>
          <w:sz w:val="24"/>
          <w:szCs w:val="24"/>
          <w:shd w:val="clear" w:color="auto" w:fill="FFFFFF"/>
          <w:lang w:eastAsia="zh-CN"/>
        </w:rPr>
        <w:instrText xml:space="preserve"> HYPERLINK "http://www.zjk169.net/news/news/18200/，公示截图见下图。、" </w:instrText>
      </w:r>
      <w:r>
        <w:rPr>
          <w:rFonts w:hint="default" w:ascii="Times New Roman" w:hAnsi="Times New Roman" w:cs="Times New Roman"/>
          <w:color w:val="000000"/>
          <w:sz w:val="24"/>
          <w:szCs w:val="24"/>
          <w:shd w:val="clear" w:color="auto" w:fill="FFFFFF"/>
          <w:lang w:eastAsia="zh-CN"/>
        </w:rPr>
        <w:fldChar w:fldCharType="separate"/>
      </w:r>
      <w:r>
        <w:rPr>
          <w:rStyle w:val="24"/>
          <w:rFonts w:hint="default" w:ascii="Times New Roman" w:hAnsi="Times New Roman" w:eastAsia="宋体" w:cs="Times New Roman"/>
          <w:color w:val="auto"/>
          <w:sz w:val="24"/>
          <w:szCs w:val="24"/>
          <w:u w:val="none"/>
          <w:shd w:val="clear" w:color="auto" w:fill="FFFFFF"/>
        </w:rPr>
        <w:t>公示截图</w:t>
      </w:r>
      <w:r>
        <w:rPr>
          <w:rStyle w:val="24"/>
          <w:rFonts w:hint="default" w:ascii="Times New Roman" w:hAnsi="Times New Roman" w:cs="Times New Roman"/>
          <w:color w:val="auto"/>
          <w:sz w:val="24"/>
          <w:szCs w:val="24"/>
          <w:u w:val="none"/>
          <w:shd w:val="clear" w:color="auto" w:fill="FFFFFF"/>
          <w:lang w:eastAsia="zh-CN"/>
        </w:rPr>
        <w:t>见下图</w:t>
      </w:r>
      <w:r>
        <w:rPr>
          <w:rStyle w:val="24"/>
          <w:rFonts w:hint="default" w:ascii="Times New Roman" w:hAnsi="Times New Roman" w:cs="Times New Roman"/>
          <w:color w:val="auto"/>
          <w:sz w:val="24"/>
          <w:szCs w:val="24"/>
          <w:u w:val="none"/>
          <w:shd w:val="clear" w:color="auto" w:fill="FFFFFF"/>
          <w:lang w:val="en-US" w:eastAsia="zh-CN"/>
        </w:rPr>
        <w:t>。</w:t>
      </w:r>
      <w:r>
        <w:rPr>
          <w:rFonts w:hint="default" w:ascii="Times New Roman" w:hAnsi="Times New Roman" w:cs="Times New Roman"/>
          <w:color w:val="000000"/>
          <w:sz w:val="24"/>
          <w:szCs w:val="24"/>
          <w:shd w:val="clear" w:color="auto" w:fill="FFFFFF"/>
          <w:lang w:eastAsia="zh-CN"/>
        </w:rPr>
        <w:fldChar w:fldCharType="end"/>
      </w:r>
    </w:p>
    <w:p>
      <w:pPr>
        <w:pStyle w:val="17"/>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shd w:val="clear" w:color="auto" w:fill="FFFFFF"/>
          <w:lang w:val="en-US" w:eastAsia="zh-CN"/>
        </w:rPr>
      </w:pPr>
      <w:r>
        <w:rPr>
          <w:rFonts w:hint="default" w:ascii="Times New Roman" w:hAnsi="Times New Roman" w:cs="Times New Roman"/>
          <w:b/>
          <w:bCs/>
          <w:color w:val="000000"/>
          <w:sz w:val="21"/>
          <w:szCs w:val="21"/>
          <w:shd w:val="clear" w:color="auto" w:fill="FFFFFF"/>
          <w:lang w:val="en-US" w:eastAsia="zh-CN"/>
        </w:rPr>
        <w:drawing>
          <wp:inline distT="0" distB="0" distL="114300" distR="114300">
            <wp:extent cx="4695825" cy="6622415"/>
            <wp:effectExtent l="12700" t="12700" r="15875" b="13335"/>
            <wp:docPr id="4" name="图片 4" descr="1650937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0937335(1)"/>
                    <pic:cNvPicPr>
                      <a:picLocks noChangeAspect="1"/>
                    </pic:cNvPicPr>
                  </pic:nvPicPr>
                  <pic:blipFill>
                    <a:blip r:embed="rId7"/>
                    <a:stretch>
                      <a:fillRect/>
                    </a:stretch>
                  </pic:blipFill>
                  <pic:spPr>
                    <a:xfrm>
                      <a:off x="0" y="0"/>
                      <a:ext cx="4695825" cy="6622415"/>
                    </a:xfrm>
                    <a:prstGeom prst="rect">
                      <a:avLst/>
                    </a:prstGeom>
                    <a:ln w="12700" cmpd="sng">
                      <a:solidFill>
                        <a:schemeClr val="tx1"/>
                      </a:solidFill>
                      <a:prstDash val="solid"/>
                    </a:ln>
                  </pic:spPr>
                </pic:pic>
              </a:graphicData>
            </a:graphic>
          </wp:inline>
        </w:drawing>
      </w:r>
    </w:p>
    <w:p>
      <w:pPr>
        <w:pStyle w:val="17"/>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center"/>
        <w:textAlignment w:val="auto"/>
        <w:rPr>
          <w:rStyle w:val="25"/>
          <w:rFonts w:hint="default" w:ascii="Times New Roman" w:hAnsi="Times New Roman" w:eastAsia="宋体" w:cs="Times New Roman"/>
          <w:b/>
          <w:bCs/>
          <w:kern w:val="0"/>
          <w:szCs w:val="28"/>
          <w:lang w:val="en-US" w:eastAsia="zh-CN" w:bidi="ar-SA"/>
        </w:rPr>
      </w:pPr>
      <w:r>
        <w:rPr>
          <w:rFonts w:hint="default" w:ascii="Times New Roman" w:hAnsi="Times New Roman" w:cs="Times New Roman"/>
          <w:b/>
          <w:bCs/>
          <w:color w:val="000000"/>
          <w:sz w:val="21"/>
          <w:szCs w:val="21"/>
          <w:shd w:val="clear" w:color="auto" w:fill="FFFFFF"/>
          <w:lang w:val="en-US" w:eastAsia="zh-CN"/>
        </w:rPr>
        <w:t>图</w:t>
      </w:r>
      <w:r>
        <w:rPr>
          <w:rFonts w:hint="eastAsia" w:ascii="Times New Roman" w:hAnsi="Times New Roman" w:cs="Times New Roman"/>
          <w:b/>
          <w:bCs/>
          <w:color w:val="000000"/>
          <w:sz w:val="21"/>
          <w:szCs w:val="21"/>
          <w:shd w:val="clear" w:color="auto" w:fill="FFFFFF"/>
          <w:lang w:val="en-US" w:eastAsia="zh-CN"/>
        </w:rPr>
        <w:t>1</w:t>
      </w:r>
      <w:r>
        <w:rPr>
          <w:rFonts w:hint="default" w:ascii="Times New Roman" w:hAnsi="Times New Roman" w:cs="Times New Roman"/>
          <w:b/>
          <w:bCs/>
          <w:color w:val="000000"/>
          <w:sz w:val="21"/>
          <w:szCs w:val="21"/>
          <w:shd w:val="clear" w:color="auto" w:fill="FFFFFF"/>
          <w:lang w:val="en-US" w:eastAsia="zh-CN"/>
        </w:rPr>
        <w:t xml:space="preserve">  </w:t>
      </w:r>
      <w:r>
        <w:rPr>
          <w:rFonts w:hint="default" w:ascii="Times New Roman" w:hAnsi="Times New Roman" w:eastAsia="宋体" w:cs="Times New Roman"/>
          <w:b/>
          <w:bCs/>
          <w:sz w:val="21"/>
          <w:szCs w:val="21"/>
          <w:lang w:val="en-US" w:eastAsia="zh-CN"/>
        </w:rPr>
        <w:t>首次环境影响评价信息</w:t>
      </w:r>
      <w:r>
        <w:rPr>
          <w:rFonts w:hint="default" w:ascii="Times New Roman" w:hAnsi="Times New Roman" w:cs="Times New Roman"/>
          <w:b/>
          <w:bCs/>
          <w:sz w:val="21"/>
          <w:szCs w:val="21"/>
          <w:lang w:val="en-US" w:eastAsia="zh-CN"/>
        </w:rPr>
        <w:t>网络公示截图</w:t>
      </w:r>
      <w:bookmarkStart w:id="38" w:name="_Toc32154"/>
    </w:p>
    <w:p>
      <w:pPr>
        <w:pStyle w:val="17"/>
        <w:keepNext w:val="0"/>
        <w:keepLines w:val="0"/>
        <w:widowControl/>
        <w:suppressLineNumbers w:val="0"/>
        <w:spacing w:line="540" w:lineRule="atLeast"/>
        <w:rPr>
          <w:rFonts w:hint="default" w:ascii="Times New Roman" w:hAnsi="Times New Roman" w:cs="Times New Roman"/>
          <w:sz w:val="24"/>
          <w:szCs w:val="24"/>
        </w:rPr>
      </w:pPr>
      <w:r>
        <w:rPr>
          <w:rStyle w:val="25"/>
          <w:rFonts w:hint="default" w:ascii="Times New Roman" w:hAnsi="Times New Roman" w:eastAsia="宋体" w:cs="Times New Roman"/>
          <w:b/>
          <w:bCs/>
          <w:kern w:val="0"/>
          <w:szCs w:val="28"/>
          <w:lang w:val="en-US" w:eastAsia="zh-CN" w:bidi="ar-SA"/>
        </w:rPr>
        <w:t xml:space="preserve">2.2.2其他 </w:t>
      </w:r>
      <w:bookmarkEnd w:id="38"/>
    </w:p>
    <w:p>
      <w:pPr>
        <w:pStyle w:val="17"/>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本项目未采用其他方式进行首次环境影响评价信息公开。</w:t>
      </w:r>
    </w:p>
    <w:p>
      <w:pPr>
        <w:pStyle w:val="5"/>
        <w:keepNext/>
        <w:keepLines/>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lang w:val="en-US" w:eastAsia="zh-CN"/>
        </w:rPr>
      </w:pPr>
      <w:bookmarkStart w:id="39" w:name="_Toc2174"/>
      <w:r>
        <w:rPr>
          <w:rFonts w:hint="default" w:ascii="Times New Roman" w:hAnsi="Times New Roman" w:cs="Times New Roman"/>
          <w:lang w:val="en-US" w:eastAsia="zh-CN"/>
        </w:rPr>
        <w:t>2.3 公众意见情况</w:t>
      </w:r>
      <w:bookmarkEnd w:id="39"/>
      <w:r>
        <w:rPr>
          <w:rFonts w:hint="default" w:ascii="Times New Roman" w:hAnsi="Times New Roman" w:cs="Times New Roman"/>
          <w:lang w:val="en-US" w:eastAsia="zh-CN"/>
        </w:rPr>
        <w:t xml:space="preserve"> </w:t>
      </w:r>
    </w:p>
    <w:p>
      <w:pPr>
        <w:pStyle w:val="17"/>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lang w:val="en-US" w:eastAsia="zh-CN"/>
        </w:rPr>
        <w:sectPr>
          <w:pgSz w:w="11906" w:h="16838"/>
          <w:pgMar w:top="1440" w:right="1800" w:bottom="1440" w:left="1800" w:header="567" w:footer="680" w:gutter="0"/>
          <w:pgNumType w:fmt="decimal"/>
          <w:cols w:space="425" w:num="1"/>
          <w:docGrid w:type="lines" w:linePitch="312" w:charSpace="0"/>
        </w:sectPr>
      </w:pPr>
      <w:r>
        <w:rPr>
          <w:rFonts w:hint="default" w:ascii="Times New Roman" w:hAnsi="Times New Roman" w:eastAsia="宋体" w:cs="Times New Roman"/>
          <w:sz w:val="24"/>
          <w:szCs w:val="24"/>
          <w:lang w:val="en-US" w:eastAsia="zh-CN"/>
        </w:rPr>
        <w:t>首次环境影响评价信息公开</w:t>
      </w:r>
      <w:r>
        <w:rPr>
          <w:rFonts w:hint="default" w:ascii="Times New Roman" w:hAnsi="Times New Roman" w:cs="Times New Roman"/>
          <w:sz w:val="24"/>
          <w:szCs w:val="24"/>
          <w:lang w:val="en-US" w:eastAsia="zh-CN"/>
        </w:rPr>
        <w:t>期间，没有收到任何</w:t>
      </w:r>
      <w:r>
        <w:rPr>
          <w:rFonts w:hint="default" w:ascii="Times New Roman" w:hAnsi="Times New Roman" w:eastAsia="宋体" w:cs="Times New Roman"/>
          <w:color w:val="000000"/>
          <w:sz w:val="24"/>
          <w:szCs w:val="24"/>
          <w:shd w:val="clear" w:color="auto" w:fill="FFFFFF"/>
        </w:rPr>
        <w:t>公众意见。</w:t>
      </w:r>
      <w:bookmarkStart w:id="40" w:name="_Toc19318"/>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 征求意见稿公示情况</w:t>
      </w:r>
      <w:bookmarkEnd w:id="40"/>
      <w:r>
        <w:rPr>
          <w:rFonts w:hint="default" w:ascii="Times New Roman" w:hAnsi="Times New Roman" w:cs="Times New Roman"/>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lang w:val="en-US" w:eastAsia="zh-CN"/>
        </w:rPr>
      </w:pPr>
      <w:bookmarkStart w:id="41" w:name="_Toc23188"/>
      <w:r>
        <w:rPr>
          <w:rFonts w:hint="default" w:ascii="Times New Roman" w:hAnsi="Times New Roman" w:cs="Times New Roman"/>
          <w:lang w:val="en-US" w:eastAsia="zh-CN"/>
        </w:rPr>
        <w:t>3.1 公示内容及时限</w:t>
      </w:r>
      <w:bookmarkEnd w:id="41"/>
      <w:r>
        <w:rPr>
          <w:rFonts w:hint="default" w:ascii="Times New Roman" w:hAnsi="Times New Roman" w:cs="Times New Roman"/>
          <w:lang w:val="en-US" w:eastAsia="zh-CN"/>
        </w:rPr>
        <w:t xml:space="preserve"> </w:t>
      </w:r>
    </w:p>
    <w:p>
      <w:pPr>
        <w:pStyle w:val="17"/>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sz w:val="24"/>
          <w:szCs w:val="24"/>
          <w:shd w:val="clear" w:color="auto" w:fill="FFFFFF"/>
          <w:lang w:val="en-US" w:eastAsia="zh-CN"/>
        </w:rPr>
        <w:t>项目环境影响报告书征求意见稿形成后，</w:t>
      </w:r>
      <w:r>
        <w:rPr>
          <w:rFonts w:hint="default" w:ascii="Times New Roman" w:hAnsi="Times New Roman" w:eastAsia="宋体" w:cs="Times New Roman"/>
          <w:color w:val="auto"/>
          <w:sz w:val="24"/>
          <w:lang w:val="en-US" w:eastAsia="zh-CN"/>
        </w:rPr>
        <w:t>河北顺鑫小店畜牧发展有限公司</w:t>
      </w:r>
      <w:r>
        <w:rPr>
          <w:rFonts w:hint="default" w:ascii="Times New Roman" w:hAnsi="Times New Roman" w:cs="Times New Roman"/>
          <w:sz w:val="24"/>
          <w:szCs w:val="24"/>
          <w:lang w:val="en-US" w:eastAsia="zh-CN"/>
        </w:rPr>
        <w:t>对</w:t>
      </w:r>
      <w:r>
        <w:rPr>
          <w:rFonts w:hint="default" w:ascii="Times New Roman" w:hAnsi="Times New Roman" w:cs="Times New Roman"/>
          <w:color w:val="000000"/>
          <w:sz w:val="24"/>
          <w:szCs w:val="24"/>
          <w:shd w:val="clear" w:color="auto" w:fill="FFFFFF"/>
          <w:lang w:val="en-US" w:eastAsia="zh-CN"/>
        </w:rPr>
        <w:t>项目进行了第二次公示。</w:t>
      </w:r>
      <w:r>
        <w:rPr>
          <w:rFonts w:hint="default" w:ascii="Times New Roman" w:hAnsi="Times New Roman" w:eastAsia="宋体" w:cs="Times New Roman"/>
          <w:color w:val="000000"/>
          <w:sz w:val="24"/>
          <w:szCs w:val="24"/>
          <w:shd w:val="clear" w:color="auto" w:fill="FFFFFF"/>
        </w:rPr>
        <w:t>征求意见稿主要内容</w:t>
      </w:r>
      <w:r>
        <w:rPr>
          <w:rFonts w:hint="default" w:ascii="Times New Roman" w:hAnsi="Times New Roman" w:cs="Times New Roman"/>
          <w:color w:val="000000"/>
          <w:sz w:val="24"/>
          <w:szCs w:val="24"/>
          <w:shd w:val="clear" w:color="auto" w:fill="FFFFFF"/>
          <w:lang w:eastAsia="zh-CN"/>
        </w:rPr>
        <w:t>为</w:t>
      </w:r>
      <w:r>
        <w:rPr>
          <w:rFonts w:hint="default" w:ascii="Times New Roman" w:hAnsi="Times New Roman" w:eastAsia="宋体" w:cs="Times New Roman"/>
          <w:color w:val="000000"/>
          <w:sz w:val="24"/>
          <w:szCs w:val="24"/>
          <w:shd w:val="clear" w:color="auto" w:fill="FFFFFF"/>
        </w:rPr>
        <w:t>基本完成的</w:t>
      </w:r>
      <w:r>
        <w:rPr>
          <w:rFonts w:hint="default" w:ascii="Times New Roman" w:hAnsi="Times New Roman" w:cs="Times New Roman"/>
          <w:color w:val="000000"/>
          <w:sz w:val="24"/>
          <w:szCs w:val="24"/>
          <w:shd w:val="clear" w:color="auto" w:fill="FFFFFF"/>
          <w:lang w:eastAsia="zh-CN"/>
        </w:rPr>
        <w:t>项目</w:t>
      </w:r>
      <w:r>
        <w:rPr>
          <w:rFonts w:hint="default" w:ascii="Times New Roman" w:hAnsi="Times New Roman" w:eastAsia="宋体" w:cs="Times New Roman"/>
          <w:color w:val="000000"/>
          <w:sz w:val="24"/>
          <w:szCs w:val="24"/>
          <w:shd w:val="clear" w:color="auto" w:fill="FFFFFF"/>
        </w:rPr>
        <w:t>环境影响报告书</w:t>
      </w:r>
      <w:r>
        <w:rPr>
          <w:rFonts w:hint="default" w:ascii="Times New Roman" w:hAnsi="Times New Roman" w:cs="Times New Roman"/>
          <w:color w:val="000000"/>
          <w:sz w:val="24"/>
          <w:szCs w:val="24"/>
          <w:shd w:val="clear" w:color="auto" w:fill="FFFFFF"/>
          <w:lang w:eastAsia="zh-CN"/>
        </w:rPr>
        <w:t>。</w:t>
      </w:r>
      <w:r>
        <w:rPr>
          <w:rFonts w:hint="default" w:ascii="Times New Roman" w:hAnsi="Times New Roman" w:cs="Times New Roman"/>
          <w:sz w:val="24"/>
          <w:szCs w:val="24"/>
          <w:lang w:val="en-US" w:eastAsia="zh-CN"/>
        </w:rPr>
        <w:t>公示内容主要包括：项目概况、环境影响报告书征求意见稿全文的网络链接及查阅纸质报告书的方式和途径、征求意见的公众范围、公众意见表的网络连接、公众提出意见的方式和途径、公众提出意见的起止时间。公示时限为202</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年</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19</w:t>
      </w:r>
      <w:r>
        <w:rPr>
          <w:rFonts w:hint="default" w:ascii="Times New Roman" w:hAnsi="Times New Roman" w:cs="Times New Roman"/>
          <w:sz w:val="24"/>
          <w:szCs w:val="24"/>
          <w:lang w:val="en-US" w:eastAsia="zh-CN"/>
        </w:rPr>
        <w:t>日</w:t>
      </w:r>
      <w:r>
        <w:rPr>
          <w:rFonts w:hint="eastAsia" w:ascii="Times New Roman" w:hAnsi="Times New Roman" w:cs="Times New Roman"/>
          <w:sz w:val="24"/>
          <w:szCs w:val="24"/>
          <w:lang w:val="en-US" w:eastAsia="zh-CN"/>
        </w:rPr>
        <w:t>至4</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29</w:t>
      </w:r>
      <w:r>
        <w:rPr>
          <w:rFonts w:hint="default" w:ascii="Times New Roman" w:hAnsi="Times New Roman" w:cs="Times New Roman"/>
          <w:sz w:val="24"/>
          <w:szCs w:val="24"/>
          <w:lang w:val="en-US" w:eastAsia="zh-CN"/>
        </w:rPr>
        <w:t>日。</w:t>
      </w:r>
      <w:r>
        <w:rPr>
          <w:rFonts w:hint="default" w:ascii="Times New Roman" w:hAnsi="Times New Roman" w:cs="Times New Roman"/>
          <w:color w:val="000000"/>
          <w:sz w:val="24"/>
          <w:szCs w:val="24"/>
          <w:shd w:val="clear" w:color="auto" w:fill="FFFFFF"/>
          <w:lang w:eastAsia="zh-CN"/>
        </w:rPr>
        <w:t>可见二次</w:t>
      </w:r>
      <w:r>
        <w:rPr>
          <w:rFonts w:hint="default" w:ascii="Times New Roman" w:hAnsi="Times New Roman" w:cs="Times New Roman"/>
          <w:sz w:val="24"/>
          <w:szCs w:val="24"/>
          <w:lang w:val="en-US" w:eastAsia="zh-CN"/>
        </w:rPr>
        <w:t>公示内容及日期</w:t>
      </w:r>
      <w:r>
        <w:rPr>
          <w:rFonts w:hint="default" w:ascii="Times New Roman" w:hAnsi="Times New Roman" w:eastAsia="宋体" w:cs="Times New Roman"/>
          <w:color w:val="000000"/>
          <w:sz w:val="24"/>
          <w:szCs w:val="24"/>
          <w:shd w:val="clear" w:color="auto" w:fill="FFFFFF"/>
        </w:rPr>
        <w:t>符合《环境影响评价公众参与办法》要求</w:t>
      </w:r>
      <w:r>
        <w:rPr>
          <w:rFonts w:hint="default" w:ascii="Times New Roman" w:hAnsi="Times New Roman" w:cs="Times New Roman"/>
          <w:color w:val="000000"/>
          <w:sz w:val="24"/>
          <w:szCs w:val="24"/>
          <w:shd w:val="clear" w:color="auto" w:fill="FFFFFF"/>
          <w:lang w:eastAsia="zh-CN"/>
        </w:rPr>
        <w:t>。</w:t>
      </w:r>
    </w:p>
    <w:p>
      <w:pPr>
        <w:pStyle w:val="5"/>
        <w:keepNext/>
        <w:keepLines/>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lang w:val="en-US" w:eastAsia="zh-CN"/>
        </w:rPr>
      </w:pPr>
      <w:bookmarkStart w:id="42" w:name="_Toc23645"/>
      <w:r>
        <w:rPr>
          <w:rFonts w:hint="default" w:ascii="Times New Roman" w:hAnsi="Times New Roman" w:cs="Times New Roman"/>
          <w:lang w:val="en-US" w:eastAsia="zh-CN"/>
        </w:rPr>
        <w:t>3.2 公示方式</w:t>
      </w:r>
      <w:bookmarkEnd w:id="42"/>
      <w:r>
        <w:rPr>
          <w:rFonts w:hint="default" w:ascii="Times New Roman" w:hAnsi="Times New Roman" w:cs="Times New Roman"/>
          <w:lang w:val="en-US" w:eastAsia="zh-CN"/>
        </w:rPr>
        <w:t xml:space="preserve"> </w:t>
      </w:r>
    </w:p>
    <w:p>
      <w:pPr>
        <w:pStyle w:val="17"/>
        <w:keepNext w:val="0"/>
        <w:keepLines w:val="0"/>
        <w:widowControl/>
        <w:suppressLineNumbers w:val="0"/>
        <w:spacing w:line="540" w:lineRule="atLeast"/>
        <w:rPr>
          <w:rStyle w:val="25"/>
          <w:rFonts w:hint="default" w:ascii="Times New Roman" w:hAnsi="Times New Roman" w:eastAsia="宋体" w:cs="Times New Roman"/>
          <w:b/>
          <w:bCs/>
          <w:kern w:val="0"/>
          <w:szCs w:val="28"/>
          <w:lang w:val="en-US" w:eastAsia="zh-CN" w:bidi="ar-SA"/>
        </w:rPr>
      </w:pPr>
      <w:bookmarkStart w:id="43" w:name="_Toc25607"/>
      <w:r>
        <w:rPr>
          <w:rStyle w:val="25"/>
          <w:rFonts w:hint="default" w:ascii="Times New Roman" w:hAnsi="Times New Roman" w:eastAsia="宋体" w:cs="Times New Roman"/>
          <w:b/>
          <w:bCs/>
          <w:kern w:val="0"/>
          <w:szCs w:val="28"/>
          <w:lang w:val="en-US" w:eastAsia="zh-CN" w:bidi="ar-SA"/>
        </w:rPr>
        <w:t xml:space="preserve">3.2.1 网络 </w:t>
      </w:r>
      <w:bookmarkEnd w:id="43"/>
    </w:p>
    <w:p>
      <w:pPr>
        <w:pStyle w:val="17"/>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宋体" w:cs="Times New Roman"/>
          <w:color w:val="000000"/>
          <w:sz w:val="24"/>
          <w:szCs w:val="24"/>
          <w:shd w:val="clear" w:color="auto" w:fill="FFFFFF"/>
          <w:lang w:val="en-US" w:eastAsia="zh-CN"/>
        </w:rPr>
      </w:pPr>
      <w:r>
        <w:rPr>
          <w:rFonts w:hint="default" w:ascii="Times New Roman" w:hAnsi="Times New Roman" w:cs="Times New Roman"/>
          <w:sz w:val="24"/>
          <w:szCs w:val="24"/>
          <w:lang w:val="en-US" w:eastAsia="zh-CN"/>
        </w:rPr>
        <w:t>项目第二次环境影响评价信息通过</w:t>
      </w:r>
      <w:r>
        <w:rPr>
          <w:rFonts w:hint="eastAsia" w:ascii="Times New Roman" w:hAnsi="Times New Roman" w:cs="Times New Roman"/>
          <w:sz w:val="24"/>
          <w:szCs w:val="24"/>
          <w:lang w:val="en-US" w:eastAsia="zh-CN"/>
        </w:rPr>
        <w:t>张家口资讯网官网</w:t>
      </w:r>
      <w:r>
        <w:rPr>
          <w:rFonts w:hint="default" w:ascii="Times New Roman" w:hAnsi="Times New Roman" w:cs="Times New Roman"/>
          <w:sz w:val="24"/>
          <w:szCs w:val="24"/>
          <w:lang w:val="en-US" w:eastAsia="zh-CN"/>
        </w:rPr>
        <w:t>进行网络公示，</w:t>
      </w:r>
      <w:r>
        <w:rPr>
          <w:rFonts w:hint="eastAsia" w:ascii="Times New Roman" w:hAnsi="Times New Roman" w:cs="Times New Roman"/>
          <w:sz w:val="24"/>
          <w:szCs w:val="24"/>
          <w:lang w:val="en-US" w:eastAsia="zh-CN"/>
        </w:rPr>
        <w:t>张家口资讯网官网</w:t>
      </w:r>
      <w:r>
        <w:rPr>
          <w:rFonts w:hint="default" w:ascii="Times New Roman" w:hAnsi="Times New Roman" w:cs="Times New Roman"/>
          <w:sz w:val="24"/>
          <w:szCs w:val="24"/>
          <w:lang w:val="en-US" w:eastAsia="zh-CN"/>
        </w:rPr>
        <w:t>属于建设项目所在地</w:t>
      </w:r>
      <w:r>
        <w:rPr>
          <w:rFonts w:hint="eastAsia" w:ascii="Times New Roman" w:hAnsi="Times New Roman" w:cs="Times New Roman"/>
          <w:sz w:val="24"/>
          <w:szCs w:val="24"/>
          <w:lang w:val="en-US" w:eastAsia="zh-CN"/>
        </w:rPr>
        <w:t>公共媒体</w:t>
      </w:r>
      <w:r>
        <w:rPr>
          <w:rFonts w:hint="default" w:ascii="Times New Roman" w:hAnsi="Times New Roman" w:cs="Times New Roman"/>
          <w:sz w:val="24"/>
          <w:szCs w:val="24"/>
          <w:lang w:val="en-US" w:eastAsia="zh-CN"/>
        </w:rPr>
        <w:t>网站，符合</w:t>
      </w:r>
      <w:r>
        <w:rPr>
          <w:rFonts w:hint="default" w:ascii="Times New Roman" w:hAnsi="Times New Roman" w:eastAsia="宋体" w:cs="Times New Roman"/>
          <w:color w:val="000000"/>
          <w:sz w:val="24"/>
          <w:szCs w:val="24"/>
          <w:shd w:val="clear" w:color="auto" w:fill="FFFFFF"/>
        </w:rPr>
        <w:t>《环境影响评价公众参与办法》</w:t>
      </w:r>
      <w:r>
        <w:rPr>
          <w:rFonts w:hint="default" w:ascii="Times New Roman" w:hAnsi="Times New Roman" w:cs="Times New Roman"/>
          <w:color w:val="000000"/>
          <w:sz w:val="24"/>
          <w:szCs w:val="24"/>
          <w:shd w:val="clear" w:color="auto" w:fill="FFFFFF"/>
          <w:lang w:eastAsia="zh-CN"/>
        </w:rPr>
        <w:t>要求。</w:t>
      </w:r>
    </w:p>
    <w:p>
      <w:pPr>
        <w:pStyle w:val="17"/>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color w:val="000000"/>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t>公示时间</w:t>
      </w:r>
      <w:r>
        <w:rPr>
          <w:rFonts w:hint="default" w:ascii="Times New Roman" w:hAnsi="Times New Roman" w:cs="Times New Roman"/>
          <w:color w:val="000000"/>
          <w:sz w:val="24"/>
          <w:szCs w:val="24"/>
          <w:shd w:val="clear" w:color="auto" w:fill="FFFFFF"/>
          <w:lang w:eastAsia="zh-CN"/>
        </w:rPr>
        <w:t>：</w:t>
      </w:r>
      <w:r>
        <w:rPr>
          <w:rFonts w:hint="default" w:ascii="Times New Roman" w:hAnsi="Times New Roman" w:eastAsia="宋体" w:cs="Times New Roman"/>
          <w:color w:val="000000"/>
          <w:sz w:val="24"/>
          <w:szCs w:val="24"/>
          <w:shd w:val="clear" w:color="auto" w:fill="FFFFFF"/>
          <w:lang w:val="en-US" w:eastAsia="zh-CN"/>
        </w:rPr>
        <w:t>202</w:t>
      </w:r>
      <w:r>
        <w:rPr>
          <w:rFonts w:hint="eastAsia" w:ascii="Times New Roman" w:hAnsi="Times New Roman" w:eastAsia="宋体" w:cs="Times New Roman"/>
          <w:color w:val="000000"/>
          <w:sz w:val="24"/>
          <w:szCs w:val="24"/>
          <w:shd w:val="clear" w:color="auto" w:fill="FFFFFF"/>
          <w:lang w:val="en-US" w:eastAsia="zh-CN"/>
        </w:rPr>
        <w:t>2</w:t>
      </w:r>
      <w:r>
        <w:rPr>
          <w:rFonts w:hint="default" w:ascii="Times New Roman" w:hAnsi="Times New Roman" w:eastAsia="宋体" w:cs="Times New Roman"/>
          <w:color w:val="000000"/>
          <w:sz w:val="24"/>
          <w:szCs w:val="24"/>
          <w:shd w:val="clear" w:color="auto" w:fill="FFFFFF"/>
          <w:lang w:val="en-US" w:eastAsia="zh-CN"/>
        </w:rPr>
        <w:t>年</w:t>
      </w:r>
      <w:r>
        <w:rPr>
          <w:rFonts w:hint="eastAsia" w:ascii="Times New Roman" w:hAnsi="Times New Roman" w:eastAsia="宋体" w:cs="Times New Roman"/>
          <w:color w:val="000000"/>
          <w:sz w:val="24"/>
          <w:szCs w:val="24"/>
          <w:shd w:val="clear" w:color="auto" w:fill="FFFFFF"/>
          <w:lang w:val="en-US" w:eastAsia="zh-CN"/>
        </w:rPr>
        <w:t>4</w:t>
      </w:r>
      <w:r>
        <w:rPr>
          <w:rFonts w:hint="default" w:ascii="Times New Roman" w:hAnsi="Times New Roman" w:eastAsia="宋体" w:cs="Times New Roman"/>
          <w:color w:val="000000"/>
          <w:sz w:val="24"/>
          <w:szCs w:val="24"/>
          <w:shd w:val="clear" w:color="auto" w:fill="FFFFFF"/>
          <w:lang w:val="en-US" w:eastAsia="zh-CN"/>
        </w:rPr>
        <w:t>月</w:t>
      </w:r>
      <w:r>
        <w:rPr>
          <w:rFonts w:hint="eastAsia" w:ascii="Times New Roman" w:hAnsi="Times New Roman" w:eastAsia="宋体" w:cs="Times New Roman"/>
          <w:color w:val="000000"/>
          <w:sz w:val="24"/>
          <w:szCs w:val="24"/>
          <w:shd w:val="clear" w:color="auto" w:fill="FFFFFF"/>
          <w:lang w:val="en-US" w:eastAsia="zh-CN"/>
        </w:rPr>
        <w:t>19</w:t>
      </w:r>
      <w:r>
        <w:rPr>
          <w:rFonts w:hint="default" w:ascii="Times New Roman" w:hAnsi="Times New Roman" w:eastAsia="宋体" w:cs="Times New Roman"/>
          <w:color w:val="000000"/>
          <w:sz w:val="24"/>
          <w:szCs w:val="24"/>
          <w:shd w:val="clear" w:color="auto" w:fill="FFFFFF"/>
          <w:lang w:val="en-US" w:eastAsia="zh-CN"/>
        </w:rPr>
        <w:t>日</w:t>
      </w:r>
      <w:r>
        <w:rPr>
          <w:rFonts w:hint="eastAsia" w:ascii="Times New Roman" w:hAnsi="Times New Roman" w:eastAsia="宋体" w:cs="Times New Roman"/>
          <w:color w:val="000000"/>
          <w:sz w:val="24"/>
          <w:szCs w:val="24"/>
          <w:shd w:val="clear" w:color="auto" w:fill="FFFFFF"/>
          <w:lang w:val="en-US" w:eastAsia="zh-CN"/>
        </w:rPr>
        <w:t>至4</w:t>
      </w:r>
      <w:r>
        <w:rPr>
          <w:rFonts w:hint="default" w:ascii="Times New Roman" w:hAnsi="Times New Roman" w:eastAsia="宋体" w:cs="Times New Roman"/>
          <w:color w:val="000000"/>
          <w:sz w:val="24"/>
          <w:szCs w:val="24"/>
          <w:shd w:val="clear" w:color="auto" w:fill="FFFFFF"/>
          <w:lang w:val="en-US" w:eastAsia="zh-CN"/>
        </w:rPr>
        <w:t>月</w:t>
      </w:r>
      <w:r>
        <w:rPr>
          <w:rFonts w:hint="eastAsia" w:ascii="Times New Roman" w:hAnsi="Times New Roman" w:eastAsia="宋体" w:cs="Times New Roman"/>
          <w:color w:val="000000"/>
          <w:sz w:val="24"/>
          <w:szCs w:val="24"/>
          <w:shd w:val="clear" w:color="auto" w:fill="FFFFFF"/>
          <w:lang w:val="en-US" w:eastAsia="zh-CN"/>
        </w:rPr>
        <w:t>29</w:t>
      </w:r>
      <w:r>
        <w:rPr>
          <w:rFonts w:hint="default" w:ascii="Times New Roman" w:hAnsi="Times New Roman" w:eastAsia="宋体" w:cs="Times New Roman"/>
          <w:color w:val="000000"/>
          <w:sz w:val="24"/>
          <w:szCs w:val="24"/>
          <w:shd w:val="clear" w:color="auto" w:fill="FFFFFF"/>
          <w:lang w:val="en-US" w:eastAsia="zh-CN"/>
        </w:rPr>
        <w:t>日</w:t>
      </w:r>
      <w:r>
        <w:rPr>
          <w:rFonts w:hint="default" w:ascii="Times New Roman" w:hAnsi="Times New Roman" w:cs="Times New Roman"/>
          <w:color w:val="000000"/>
          <w:sz w:val="24"/>
          <w:szCs w:val="24"/>
          <w:shd w:val="clear" w:color="auto" w:fill="FFFFFF"/>
          <w:lang w:eastAsia="zh-CN"/>
        </w:rPr>
        <w:t>。</w:t>
      </w:r>
    </w:p>
    <w:p>
      <w:pPr>
        <w:pStyle w:val="17"/>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color w:val="000000"/>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t>公示网址</w:t>
      </w:r>
      <w:r>
        <w:rPr>
          <w:rFonts w:hint="default" w:ascii="Times New Roman" w:hAnsi="Times New Roman" w:cs="Times New Roman"/>
          <w:color w:val="000000"/>
          <w:sz w:val="24"/>
          <w:szCs w:val="24"/>
          <w:shd w:val="clear" w:color="auto" w:fill="FFFFFF"/>
          <w:lang w:eastAsia="zh-CN"/>
        </w:rPr>
        <w:t>：http://www.zjk169.net/green/26447.html</w:t>
      </w:r>
      <w:r>
        <w:rPr>
          <w:rFonts w:hint="eastAsia" w:ascii="Times New Roman" w:hAnsi="Times New Roman" w:cs="Times New Roman"/>
          <w:color w:val="000000"/>
          <w:sz w:val="24"/>
          <w:szCs w:val="24"/>
          <w:shd w:val="clear" w:color="auto" w:fill="FFFFFF"/>
          <w:lang w:eastAsia="zh-CN"/>
        </w:rPr>
        <w:t>，</w:t>
      </w:r>
      <w:r>
        <w:rPr>
          <w:rFonts w:hint="default" w:ascii="Times New Roman" w:hAnsi="Times New Roman" w:eastAsia="宋体" w:cs="Times New Roman"/>
          <w:color w:val="000000"/>
          <w:sz w:val="24"/>
          <w:szCs w:val="24"/>
          <w:shd w:val="clear" w:color="auto" w:fill="FFFFFF"/>
        </w:rPr>
        <w:t>公示截图</w:t>
      </w:r>
      <w:r>
        <w:rPr>
          <w:rFonts w:hint="default" w:ascii="Times New Roman" w:hAnsi="Times New Roman" w:cs="Times New Roman"/>
          <w:color w:val="000000"/>
          <w:sz w:val="24"/>
          <w:szCs w:val="24"/>
          <w:shd w:val="clear" w:color="auto" w:fill="FFFFFF"/>
          <w:lang w:eastAsia="zh-CN"/>
        </w:rPr>
        <w:t>见下图。</w:t>
      </w:r>
    </w:p>
    <w:p>
      <w:pPr>
        <w:pStyle w:val="17"/>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textAlignment w:val="auto"/>
        <w:rPr>
          <w:rFonts w:hint="eastAsia" w:ascii="宋体" w:hAnsi="宋体" w:cs="宋体"/>
          <w:b/>
          <w:bCs/>
          <w:color w:val="000000"/>
          <w:sz w:val="24"/>
          <w:szCs w:val="24"/>
          <w:shd w:val="clear" w:color="auto" w:fill="FFFFFF"/>
          <w:lang w:val="en-US" w:eastAsia="zh-CN"/>
        </w:rPr>
      </w:pPr>
    </w:p>
    <w:p>
      <w:pPr>
        <w:pStyle w:val="17"/>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000000"/>
          <w:sz w:val="21"/>
          <w:szCs w:val="21"/>
          <w:shd w:val="clear" w:color="auto" w:fill="FFFFFF"/>
          <w:lang w:val="en-US" w:eastAsia="zh-CN"/>
        </w:rPr>
      </w:pPr>
      <w:r>
        <w:rPr>
          <w:rFonts w:hint="default" w:ascii="Times New Roman" w:hAnsi="Times New Roman" w:cs="Times New Roman"/>
          <w:b/>
          <w:bCs/>
          <w:color w:val="000000"/>
          <w:sz w:val="21"/>
          <w:szCs w:val="21"/>
          <w:shd w:val="clear" w:color="auto" w:fill="FFFFFF"/>
          <w:lang w:val="en-US" w:eastAsia="zh-CN"/>
        </w:rPr>
        <w:drawing>
          <wp:inline distT="0" distB="0" distL="114300" distR="114300">
            <wp:extent cx="5270500" cy="6881495"/>
            <wp:effectExtent l="9525" t="9525" r="15875" b="24130"/>
            <wp:docPr id="5" name="图片 5" descr="1650937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0937129(1)"/>
                    <pic:cNvPicPr>
                      <a:picLocks noChangeAspect="1"/>
                    </pic:cNvPicPr>
                  </pic:nvPicPr>
                  <pic:blipFill>
                    <a:blip r:embed="rId8"/>
                    <a:stretch>
                      <a:fillRect/>
                    </a:stretch>
                  </pic:blipFill>
                  <pic:spPr>
                    <a:xfrm>
                      <a:off x="0" y="0"/>
                      <a:ext cx="5270500" cy="6881495"/>
                    </a:xfrm>
                    <a:prstGeom prst="rect">
                      <a:avLst/>
                    </a:prstGeom>
                    <a:ln>
                      <a:solidFill>
                        <a:schemeClr val="tx1"/>
                      </a:solidFill>
                    </a:ln>
                  </pic:spPr>
                </pic:pic>
              </a:graphicData>
            </a:graphic>
          </wp:inline>
        </w:drawing>
      </w:r>
      <w:r>
        <w:rPr>
          <w:rFonts w:hint="default" w:ascii="Times New Roman" w:hAnsi="Times New Roman" w:cs="Times New Roman"/>
          <w:b/>
          <w:bCs/>
          <w:color w:val="000000"/>
          <w:sz w:val="21"/>
          <w:szCs w:val="21"/>
          <w:shd w:val="clear" w:color="auto" w:fill="FFFFFF"/>
          <w:lang w:val="en-US" w:eastAsia="zh-CN"/>
        </w:rPr>
        <w:t xml:space="preserve">图2 </w:t>
      </w:r>
      <w:r>
        <w:rPr>
          <w:rFonts w:hint="eastAsia" w:ascii="Times New Roman" w:hAnsi="Times New Roman" w:cs="Times New Roman"/>
          <w:b/>
          <w:bCs/>
          <w:color w:val="000000"/>
          <w:sz w:val="21"/>
          <w:szCs w:val="21"/>
          <w:shd w:val="clear" w:color="auto" w:fill="FFFFFF"/>
          <w:lang w:val="en-US" w:eastAsia="zh-CN"/>
        </w:rPr>
        <w:t>第</w:t>
      </w:r>
      <w:r>
        <w:rPr>
          <w:rFonts w:hint="default" w:ascii="Times New Roman" w:hAnsi="Times New Roman" w:cs="Times New Roman"/>
          <w:b/>
          <w:bCs/>
          <w:sz w:val="21"/>
          <w:szCs w:val="21"/>
          <w:lang w:val="en-US" w:eastAsia="zh-CN"/>
        </w:rPr>
        <w:t>二</w:t>
      </w:r>
      <w:r>
        <w:rPr>
          <w:rFonts w:hint="default" w:ascii="Times New Roman" w:hAnsi="Times New Roman" w:eastAsia="宋体" w:cs="Times New Roman"/>
          <w:b/>
          <w:bCs/>
          <w:sz w:val="21"/>
          <w:szCs w:val="21"/>
          <w:lang w:val="en-US" w:eastAsia="zh-CN"/>
        </w:rPr>
        <w:t>次环境影响评价信息</w:t>
      </w:r>
      <w:r>
        <w:rPr>
          <w:rFonts w:hint="default" w:ascii="Times New Roman" w:hAnsi="Times New Roman" w:cs="Times New Roman"/>
          <w:b/>
          <w:bCs/>
          <w:sz w:val="21"/>
          <w:szCs w:val="21"/>
          <w:lang w:val="en-US" w:eastAsia="zh-CN"/>
        </w:rPr>
        <w:t>网络公示截图</w:t>
      </w:r>
    </w:p>
    <w:p>
      <w:pPr>
        <w:pStyle w:val="17"/>
        <w:keepNext w:val="0"/>
        <w:keepLines w:val="0"/>
        <w:pageBreakBefore w:val="0"/>
        <w:widowControl/>
        <w:suppressLineNumbers w:val="0"/>
        <w:kinsoku/>
        <w:wordWrap/>
        <w:overflowPunct/>
        <w:topLinePunct w:val="0"/>
        <w:autoSpaceDE/>
        <w:autoSpaceDN/>
        <w:bidi w:val="0"/>
        <w:adjustRightInd/>
        <w:snapToGrid/>
        <w:spacing w:line="500" w:lineRule="exact"/>
        <w:textAlignment w:val="auto"/>
        <w:rPr>
          <w:rStyle w:val="25"/>
          <w:rFonts w:hint="eastAsia" w:ascii="Times New Roman" w:hAnsi="Times New Roman" w:eastAsia="宋体" w:cs="Times New Roman"/>
          <w:b/>
          <w:bCs/>
          <w:kern w:val="0"/>
          <w:szCs w:val="28"/>
          <w:lang w:val="en-US" w:eastAsia="zh-CN" w:bidi="ar-SA"/>
        </w:rPr>
      </w:pPr>
      <w:bookmarkStart w:id="44" w:name="_Toc5803"/>
      <w:r>
        <w:rPr>
          <w:rStyle w:val="25"/>
          <w:rFonts w:hint="eastAsia" w:ascii="Times New Roman" w:hAnsi="Times New Roman" w:eastAsia="宋体" w:cs="Times New Roman"/>
          <w:b/>
          <w:bCs/>
          <w:kern w:val="0"/>
          <w:szCs w:val="28"/>
          <w:lang w:val="en-US" w:eastAsia="zh-CN" w:bidi="ar-SA"/>
        </w:rPr>
        <w:t xml:space="preserve">3.2.2 报纸 </w:t>
      </w:r>
    </w:p>
    <w:bookmarkEnd w:id="44"/>
    <w:p>
      <w:pPr>
        <w:pStyle w:val="17"/>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sz w:val="24"/>
          <w:szCs w:val="24"/>
          <w:shd w:val="clear" w:color="auto" w:fill="FFFFFF"/>
          <w:lang w:val="en-US" w:eastAsia="zh-CN"/>
        </w:rPr>
      </w:pPr>
      <w:r>
        <w:rPr>
          <w:rFonts w:hint="default" w:ascii="Times New Roman" w:hAnsi="Times New Roman" w:cs="Times New Roman"/>
          <w:sz w:val="24"/>
          <w:szCs w:val="24"/>
          <w:lang w:val="en-US" w:eastAsia="zh-CN"/>
        </w:rPr>
        <w:t>项目第二次环境影响评价信息通过</w:t>
      </w:r>
      <w:r>
        <w:rPr>
          <w:rFonts w:hint="eastAsia" w:ascii="Times New Roman" w:hAnsi="Times New Roman" w:cs="Times New Roman"/>
          <w:sz w:val="24"/>
          <w:szCs w:val="24"/>
          <w:lang w:val="en-US" w:eastAsia="zh-CN"/>
        </w:rPr>
        <w:t>张家口日报</w:t>
      </w:r>
      <w:r>
        <w:rPr>
          <w:rFonts w:hint="default" w:ascii="Times New Roman" w:hAnsi="Times New Roman" w:cs="Times New Roman"/>
          <w:sz w:val="24"/>
          <w:szCs w:val="24"/>
          <w:lang w:val="en-US" w:eastAsia="zh-CN"/>
        </w:rPr>
        <w:t>进行报纸公开，在征求意见的10个工作日内公开信息2次，符合</w:t>
      </w:r>
      <w:r>
        <w:rPr>
          <w:rFonts w:hint="default" w:ascii="Times New Roman" w:hAnsi="Times New Roman" w:eastAsia="宋体" w:cs="Times New Roman"/>
          <w:color w:val="000000"/>
          <w:sz w:val="24"/>
          <w:szCs w:val="24"/>
          <w:shd w:val="clear" w:color="auto" w:fill="FFFFFF"/>
        </w:rPr>
        <w:t>《环境影响评价公众参与办法》</w:t>
      </w:r>
      <w:r>
        <w:rPr>
          <w:rFonts w:hint="default" w:ascii="Times New Roman" w:hAnsi="Times New Roman" w:cs="Times New Roman"/>
          <w:color w:val="000000"/>
          <w:sz w:val="24"/>
          <w:szCs w:val="24"/>
          <w:shd w:val="clear" w:color="auto" w:fill="FFFFFF"/>
          <w:lang w:eastAsia="zh-CN"/>
        </w:rPr>
        <w:t>要求。</w:t>
      </w:r>
    </w:p>
    <w:p>
      <w:pPr>
        <w:pStyle w:val="17"/>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cs="Times New Roman"/>
          <w:color w:val="000000"/>
          <w:sz w:val="24"/>
          <w:szCs w:val="24"/>
          <w:shd w:val="clear" w:color="auto" w:fill="FFFFFF"/>
          <w:lang w:val="en-US" w:eastAsia="zh-CN"/>
        </w:rPr>
      </w:pPr>
      <w:r>
        <w:rPr>
          <w:rFonts w:hint="default" w:ascii="Times New Roman" w:hAnsi="Times New Roman" w:cs="Times New Roman"/>
          <w:color w:val="000000"/>
          <w:sz w:val="24"/>
          <w:szCs w:val="24"/>
          <w:shd w:val="clear" w:color="auto" w:fill="FFFFFF"/>
          <w:lang w:eastAsia="zh-CN"/>
        </w:rPr>
        <w:t>报纸</w:t>
      </w:r>
      <w:r>
        <w:rPr>
          <w:rFonts w:hint="default" w:ascii="Times New Roman" w:hAnsi="Times New Roman" w:eastAsia="宋体" w:cs="Times New Roman"/>
          <w:color w:val="000000"/>
          <w:sz w:val="24"/>
          <w:szCs w:val="24"/>
          <w:shd w:val="clear" w:color="auto" w:fill="FFFFFF"/>
        </w:rPr>
        <w:t>公示</w:t>
      </w:r>
      <w:r>
        <w:rPr>
          <w:rFonts w:hint="default" w:ascii="Times New Roman" w:hAnsi="Times New Roman" w:cs="Times New Roman"/>
          <w:color w:val="000000"/>
          <w:sz w:val="24"/>
          <w:szCs w:val="24"/>
          <w:shd w:val="clear" w:color="auto" w:fill="FFFFFF"/>
          <w:lang w:eastAsia="zh-CN"/>
        </w:rPr>
        <w:t>日期为</w:t>
      </w:r>
      <w:r>
        <w:rPr>
          <w:rFonts w:hint="eastAsia" w:ascii="Times New Roman" w:hAnsi="Times New Roman" w:eastAsia="宋体" w:cs="Times New Roman"/>
          <w:color w:val="000000"/>
          <w:sz w:val="24"/>
          <w:szCs w:val="24"/>
          <w:shd w:val="clear" w:color="auto" w:fill="FFFFFF"/>
          <w:lang w:val="en-US" w:eastAsia="zh-CN"/>
        </w:rPr>
        <w:t>2022</w:t>
      </w:r>
      <w:r>
        <w:rPr>
          <w:rFonts w:hint="default" w:ascii="Times New Roman" w:hAnsi="Times New Roman" w:eastAsia="宋体" w:cs="Times New Roman"/>
          <w:color w:val="000000"/>
          <w:sz w:val="24"/>
          <w:szCs w:val="24"/>
          <w:shd w:val="clear" w:color="auto" w:fill="FFFFFF"/>
          <w:lang w:val="en-US" w:eastAsia="zh-CN"/>
        </w:rPr>
        <w:t>年</w:t>
      </w:r>
      <w:r>
        <w:rPr>
          <w:rFonts w:hint="eastAsia" w:ascii="Times New Roman" w:hAnsi="Times New Roman" w:eastAsia="宋体" w:cs="Times New Roman"/>
          <w:color w:val="000000"/>
          <w:sz w:val="24"/>
          <w:szCs w:val="24"/>
          <w:shd w:val="clear" w:color="auto" w:fill="FFFFFF"/>
          <w:lang w:val="en-US" w:eastAsia="zh-CN"/>
        </w:rPr>
        <w:t>4</w:t>
      </w:r>
      <w:r>
        <w:rPr>
          <w:rFonts w:hint="default" w:ascii="Times New Roman" w:hAnsi="Times New Roman" w:eastAsia="宋体" w:cs="Times New Roman"/>
          <w:color w:val="000000"/>
          <w:sz w:val="24"/>
          <w:szCs w:val="24"/>
          <w:shd w:val="clear" w:color="auto" w:fill="FFFFFF"/>
          <w:lang w:val="en-US" w:eastAsia="zh-CN"/>
        </w:rPr>
        <w:t>月</w:t>
      </w:r>
      <w:r>
        <w:rPr>
          <w:rFonts w:hint="eastAsia" w:ascii="Times New Roman" w:hAnsi="Times New Roman" w:eastAsia="宋体" w:cs="Times New Roman"/>
          <w:color w:val="000000"/>
          <w:sz w:val="24"/>
          <w:szCs w:val="24"/>
          <w:shd w:val="clear" w:color="auto" w:fill="FFFFFF"/>
          <w:lang w:val="en-US" w:eastAsia="zh-CN"/>
        </w:rPr>
        <w:t>27</w:t>
      </w:r>
      <w:r>
        <w:rPr>
          <w:rFonts w:hint="default" w:ascii="Times New Roman" w:hAnsi="Times New Roman" w:eastAsia="宋体" w:cs="Times New Roman"/>
          <w:color w:val="000000"/>
          <w:sz w:val="24"/>
          <w:szCs w:val="24"/>
          <w:highlight w:val="none"/>
          <w:shd w:val="clear" w:color="auto" w:fill="FFFFFF"/>
          <w:lang w:val="en-US" w:eastAsia="zh-CN"/>
        </w:rPr>
        <w:t>日</w:t>
      </w:r>
      <w:r>
        <w:rPr>
          <w:rFonts w:hint="default" w:ascii="Times New Roman" w:hAnsi="Times New Roman" w:cs="Times New Roman"/>
          <w:color w:val="000000"/>
          <w:sz w:val="24"/>
          <w:szCs w:val="24"/>
          <w:highlight w:val="none"/>
          <w:shd w:val="clear" w:color="auto" w:fill="FFFFFF"/>
          <w:lang w:val="en-US" w:eastAsia="zh-CN"/>
        </w:rPr>
        <w:t>和</w:t>
      </w:r>
      <w:r>
        <w:rPr>
          <w:rFonts w:hint="eastAsia" w:ascii="Times New Roman" w:hAnsi="Times New Roman" w:eastAsia="宋体" w:cs="Times New Roman"/>
          <w:color w:val="000000"/>
          <w:sz w:val="24"/>
          <w:szCs w:val="24"/>
          <w:highlight w:val="none"/>
          <w:shd w:val="clear" w:color="auto" w:fill="FFFFFF"/>
          <w:lang w:val="en-US" w:eastAsia="zh-CN"/>
        </w:rPr>
        <w:t>2022</w:t>
      </w:r>
      <w:r>
        <w:rPr>
          <w:rFonts w:hint="default" w:ascii="Times New Roman" w:hAnsi="Times New Roman" w:eastAsia="宋体" w:cs="Times New Roman"/>
          <w:color w:val="000000"/>
          <w:sz w:val="24"/>
          <w:szCs w:val="24"/>
          <w:highlight w:val="none"/>
          <w:shd w:val="clear" w:color="auto" w:fill="FFFFFF"/>
          <w:lang w:val="en-US" w:eastAsia="zh-CN"/>
        </w:rPr>
        <w:t>年</w:t>
      </w:r>
      <w:r>
        <w:rPr>
          <w:rFonts w:hint="eastAsia" w:ascii="Times New Roman" w:hAnsi="Times New Roman" w:eastAsia="宋体" w:cs="Times New Roman"/>
          <w:color w:val="000000"/>
          <w:sz w:val="24"/>
          <w:szCs w:val="24"/>
          <w:highlight w:val="none"/>
          <w:shd w:val="clear" w:color="auto" w:fill="FFFFFF"/>
          <w:lang w:val="en-US" w:eastAsia="zh-CN"/>
        </w:rPr>
        <w:t>4</w:t>
      </w:r>
      <w:r>
        <w:rPr>
          <w:rFonts w:hint="default" w:ascii="Times New Roman" w:hAnsi="Times New Roman" w:eastAsia="宋体" w:cs="Times New Roman"/>
          <w:color w:val="000000"/>
          <w:sz w:val="24"/>
          <w:szCs w:val="24"/>
          <w:highlight w:val="none"/>
          <w:shd w:val="clear" w:color="auto" w:fill="FFFFFF"/>
          <w:lang w:val="en-US" w:eastAsia="zh-CN"/>
        </w:rPr>
        <w:t>月</w:t>
      </w:r>
      <w:r>
        <w:rPr>
          <w:rFonts w:hint="eastAsia" w:ascii="Times New Roman" w:hAnsi="Times New Roman" w:cs="Times New Roman"/>
          <w:color w:val="000000"/>
          <w:sz w:val="24"/>
          <w:szCs w:val="24"/>
          <w:highlight w:val="none"/>
          <w:shd w:val="clear" w:color="auto" w:fill="FFFFFF"/>
          <w:lang w:val="en-US" w:eastAsia="zh-CN"/>
        </w:rPr>
        <w:t>28</w:t>
      </w:r>
      <w:r>
        <w:rPr>
          <w:rFonts w:hint="default" w:ascii="Times New Roman" w:hAnsi="Times New Roman" w:eastAsia="宋体" w:cs="Times New Roman"/>
          <w:color w:val="000000"/>
          <w:sz w:val="24"/>
          <w:szCs w:val="24"/>
          <w:highlight w:val="none"/>
          <w:shd w:val="clear" w:color="auto" w:fill="FFFFFF"/>
          <w:lang w:val="en-US" w:eastAsia="zh-CN"/>
        </w:rPr>
        <w:t>日</w:t>
      </w:r>
      <w:r>
        <w:rPr>
          <w:rFonts w:hint="default" w:ascii="Times New Roman" w:hAnsi="Times New Roman" w:cs="Times New Roman"/>
          <w:color w:val="000000"/>
          <w:sz w:val="24"/>
          <w:szCs w:val="24"/>
          <w:highlight w:val="none"/>
          <w:shd w:val="clear" w:color="auto" w:fill="FFFFFF"/>
          <w:lang w:eastAsia="zh-CN"/>
        </w:rPr>
        <w:t>，报纸</w:t>
      </w:r>
      <w:r>
        <w:rPr>
          <w:rFonts w:hint="default" w:ascii="Times New Roman" w:hAnsi="Times New Roman" w:eastAsia="宋体" w:cs="Times New Roman"/>
          <w:color w:val="000000"/>
          <w:sz w:val="24"/>
          <w:szCs w:val="24"/>
          <w:highlight w:val="none"/>
          <w:shd w:val="clear" w:color="auto" w:fill="FFFFFF"/>
        </w:rPr>
        <w:t>公示</w:t>
      </w:r>
      <w:r>
        <w:rPr>
          <w:rFonts w:hint="default" w:ascii="Times New Roman" w:hAnsi="Times New Roman" w:cs="Times New Roman"/>
          <w:color w:val="000000"/>
          <w:sz w:val="24"/>
          <w:szCs w:val="24"/>
          <w:highlight w:val="none"/>
          <w:shd w:val="clear" w:color="auto" w:fill="FFFFFF"/>
          <w:lang w:eastAsia="zh-CN"/>
        </w:rPr>
        <w:t>照片见图</w:t>
      </w:r>
      <w:r>
        <w:rPr>
          <w:rFonts w:hint="eastAsia" w:ascii="Times New Roman" w:hAnsi="Times New Roman" w:cs="Times New Roman"/>
          <w:color w:val="000000"/>
          <w:sz w:val="24"/>
          <w:szCs w:val="24"/>
          <w:shd w:val="clear" w:color="auto" w:fill="FFFFFF"/>
          <w:lang w:val="en-US" w:eastAsia="zh-CN"/>
        </w:rPr>
        <w:t>3</w:t>
      </w:r>
      <w:r>
        <w:rPr>
          <w:rFonts w:hint="default" w:ascii="Times New Roman" w:hAnsi="Times New Roman" w:cs="Times New Roman"/>
          <w:color w:val="000000"/>
          <w:sz w:val="24"/>
          <w:szCs w:val="24"/>
          <w:shd w:val="clear" w:color="auto" w:fill="FFFFFF"/>
          <w:lang w:val="en-US" w:eastAsia="zh-CN"/>
        </w:rPr>
        <w:t>。</w:t>
      </w:r>
    </w:p>
    <w:p>
      <w:pPr>
        <w:pStyle w:val="17"/>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sz w:val="24"/>
          <w:szCs w:val="24"/>
          <w:shd w:val="clear" w:color="auto" w:fill="FFFFFF"/>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5250180</wp:posOffset>
                </wp:positionV>
                <wp:extent cx="3646805" cy="1000125"/>
                <wp:effectExtent l="9525" t="9525" r="20320" b="19050"/>
                <wp:wrapNone/>
                <wp:docPr id="2" name="矩形 2"/>
                <wp:cNvGraphicFramePr/>
                <a:graphic xmlns:a="http://schemas.openxmlformats.org/drawingml/2006/main">
                  <a:graphicData uri="http://schemas.microsoft.com/office/word/2010/wordprocessingShape">
                    <wps:wsp>
                      <wps:cNvSpPr/>
                      <wps:spPr>
                        <a:xfrm>
                          <a:off x="2594610" y="3797935"/>
                          <a:ext cx="3646805" cy="1000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14:textOutline w14:w="12700">
                                  <w14:solidFill>
                                    <w14:srgbClr w14:val="FFFFFF"/>
                                  </w14:solidFill>
                                  <w14:round/>
                                </w14:textOutline>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413.4pt;height:78.75pt;width:287.15pt;z-index:251660288;v-text-anchor:middle;mso-width-relative:page;mso-height-relative:page;" filled="f" stroked="t" coordsize="21600,21600" o:gfxdata="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fqW5bNcAAAAIAQAADwAAAAAAAAABACAA&#10;AAAiAAAAZHJzL2Rvd25yZXYueG1sUEsBAhQAFAAAAAgAh07iQJjoACWAAgAA4wQAAA4AAAAAAAAA&#10;AQAgAAAAJgEAAGRycy9lMm9Eb2MueG1sUEsFBgAAAAAGAAYAWQEAABgGAAAAAA==&#10;">
                <v:fill on="f" focussize="0,0"/>
                <v:stroke weight="1.5pt" color="#FF0000 [3204]" miterlimit="8" joinstyle="miter"/>
                <v:imagedata o:title=""/>
                <o:lock v:ext="edit" aspectratio="f"/>
                <v:textbox>
                  <w:txbxContent>
                    <w:p>
                      <w:pPr>
                        <w:jc w:val="center"/>
                        <w:rPr>
                          <w14:textOutline w14:w="12700">
                            <w14:solidFill>
                              <w14:srgbClr w14:val="FFFFFF"/>
                            </w14:solidFill>
                            <w14:round/>
                          </w14:textOutline>
                        </w:rPr>
                      </w:pPr>
                    </w:p>
                  </w:txbxContent>
                </v:textbox>
              </v:rect>
            </w:pict>
          </mc:Fallback>
        </mc:AlternateContent>
      </w:r>
      <w:r>
        <w:rPr>
          <w:sz w:val="21"/>
        </w:rPr>
        <w:drawing>
          <wp:inline distT="0" distB="0" distL="114300" distR="114300">
            <wp:extent cx="5258435" cy="7443470"/>
            <wp:effectExtent l="9525" t="9525" r="27940" b="14605"/>
            <wp:docPr id="6" name="图片 6" descr="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27"/>
                    <pic:cNvPicPr>
                      <a:picLocks noChangeAspect="1"/>
                    </pic:cNvPicPr>
                  </pic:nvPicPr>
                  <pic:blipFill>
                    <a:blip r:embed="rId9"/>
                    <a:stretch>
                      <a:fillRect/>
                    </a:stretch>
                  </pic:blipFill>
                  <pic:spPr>
                    <a:xfrm>
                      <a:off x="0" y="0"/>
                      <a:ext cx="5258435" cy="7443470"/>
                    </a:xfrm>
                    <a:prstGeom prst="rect">
                      <a:avLst/>
                    </a:prstGeom>
                    <a:ln>
                      <a:solidFill>
                        <a:schemeClr val="tx1"/>
                      </a:solidFill>
                    </a:ln>
                  </pic:spPr>
                </pic:pic>
              </a:graphicData>
            </a:graphic>
          </wp:inline>
        </w:drawing>
      </w:r>
    </w:p>
    <w:p>
      <w:pPr>
        <w:pStyle w:val="17"/>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eastAsiaTheme="minorEastAsia"/>
          <w:color w:val="000000"/>
          <w:sz w:val="24"/>
          <w:szCs w:val="24"/>
          <w:shd w:val="clear" w:color="auto" w:fill="FFFFFF"/>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11430</wp:posOffset>
                </wp:positionH>
                <wp:positionV relativeFrom="paragraph">
                  <wp:posOffset>990600</wp:posOffset>
                </wp:positionV>
                <wp:extent cx="2636520" cy="1365250"/>
                <wp:effectExtent l="9525" t="9525" r="20955" b="15875"/>
                <wp:wrapNone/>
                <wp:docPr id="7" name="矩形 7"/>
                <wp:cNvGraphicFramePr/>
                <a:graphic xmlns:a="http://schemas.openxmlformats.org/drawingml/2006/main">
                  <a:graphicData uri="http://schemas.microsoft.com/office/word/2010/wordprocessingShape">
                    <wps:wsp>
                      <wps:cNvSpPr/>
                      <wps:spPr>
                        <a:xfrm>
                          <a:off x="0" y="0"/>
                          <a:ext cx="2636520" cy="1365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9pt;margin-top:78pt;height:107.5pt;width:207.6pt;z-index:251661312;v-text-anchor:middle;mso-width-relative:page;mso-height-relative:page;" filled="f" stroked="t" coordsize="21600,21600" o:gfxdata="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ePkvC1wAAAAkBAAAPAAAAAAAAAAEAIAAAACIAAABkcnMvZG93bnJl&#10;di54bWxQSwECFAAUAAAACACHTuJADeZoSnACAADXBAAADgAAAAAAAAABACAAAAAmAQAAZHJzL2Uy&#10;b0RvYy54bWxQSwUGAAAAAAYABgBZAQAACAYAAAAA&#10;">
                <v:fill on="f" focussize="0,0"/>
                <v:stroke weight="1.5pt" color="#FF0000 [3204]" miterlimit="8" joinstyle="miter"/>
                <v:imagedata o:title=""/>
                <o:lock v:ext="edit" aspectratio="f"/>
                <v:textbox>
                  <w:txbxContent>
                    <w:p>
                      <w:pPr>
                        <w:jc w:val="center"/>
                      </w:pPr>
                    </w:p>
                  </w:txbxContent>
                </v:textbox>
              </v:rect>
            </w:pict>
          </mc:Fallback>
        </mc:AlternateContent>
      </w:r>
      <w:r>
        <w:rPr>
          <w:rFonts w:hint="eastAsia" w:ascii="Times New Roman" w:hAnsi="Times New Roman" w:cs="Times New Roman" w:eastAsiaTheme="minorEastAsia"/>
          <w:color w:val="000000"/>
          <w:sz w:val="24"/>
          <w:szCs w:val="24"/>
          <w:shd w:val="clear" w:color="auto" w:fill="FFFFFF"/>
          <w:lang w:val="en-US" w:eastAsia="zh-CN"/>
        </w:rPr>
        <w:drawing>
          <wp:inline distT="0" distB="0" distL="114300" distR="114300">
            <wp:extent cx="5258435" cy="7443470"/>
            <wp:effectExtent l="9525" t="9525" r="27940" b="14605"/>
            <wp:docPr id="9" name="图片 9" descr="90d64a0d309a0043bf2db6afec8a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0d64a0d309a0043bf2db6afec8abb7"/>
                    <pic:cNvPicPr>
                      <a:picLocks noChangeAspect="1"/>
                    </pic:cNvPicPr>
                  </pic:nvPicPr>
                  <pic:blipFill>
                    <a:blip r:embed="rId10"/>
                    <a:stretch>
                      <a:fillRect/>
                    </a:stretch>
                  </pic:blipFill>
                  <pic:spPr>
                    <a:xfrm>
                      <a:off x="0" y="0"/>
                      <a:ext cx="5258435" cy="7443470"/>
                    </a:xfrm>
                    <a:prstGeom prst="rect">
                      <a:avLst/>
                    </a:prstGeom>
                    <a:ln>
                      <a:solidFill>
                        <a:schemeClr val="tx1"/>
                      </a:solidFill>
                    </a:ln>
                  </pic:spPr>
                </pic:pic>
              </a:graphicData>
            </a:graphic>
          </wp:inline>
        </w:drawing>
      </w:r>
      <w:bookmarkStart w:id="55" w:name="_GoBack"/>
      <w:bookmarkEnd w:id="55"/>
    </w:p>
    <w:p>
      <w:pPr>
        <w:pStyle w:val="17"/>
        <w:keepNext w:val="0"/>
        <w:keepLines w:val="0"/>
        <w:pageBreakBefore w:val="0"/>
        <w:widowControl/>
        <w:suppressLineNumbers w:val="0"/>
        <w:kinsoku/>
        <w:wordWrap/>
        <w:overflowPunct/>
        <w:topLinePunct w:val="0"/>
        <w:autoSpaceDE/>
        <w:autoSpaceDN/>
        <w:bidi w:val="0"/>
        <w:adjustRightInd/>
        <w:snapToGrid/>
        <w:spacing w:line="440" w:lineRule="exact"/>
        <w:ind w:firstLine="422" w:firstLineChars="200"/>
        <w:jc w:val="center"/>
        <w:textAlignment w:val="auto"/>
        <w:rPr>
          <w:rStyle w:val="25"/>
          <w:rFonts w:hint="eastAsia" w:ascii="Times New Roman" w:hAnsi="Times New Roman" w:eastAsia="宋体" w:cs="Times New Roman"/>
          <w:b/>
          <w:bCs/>
          <w:kern w:val="0"/>
          <w:szCs w:val="28"/>
          <w:lang w:val="en-US" w:eastAsia="zh-CN" w:bidi="ar-SA"/>
        </w:rPr>
      </w:pPr>
      <w:r>
        <w:rPr>
          <w:rFonts w:hint="default" w:ascii="Times New Roman" w:hAnsi="Times New Roman" w:cs="Times New Roman"/>
          <w:b/>
          <w:bCs/>
          <w:color w:val="000000"/>
          <w:sz w:val="21"/>
          <w:szCs w:val="21"/>
          <w:highlight w:val="none"/>
          <w:shd w:val="clear" w:color="auto" w:fill="FFFFFF"/>
          <w:lang w:val="en-US" w:eastAsia="zh-CN"/>
        </w:rPr>
        <w:t xml:space="preserve">图3 </w:t>
      </w:r>
      <w:r>
        <w:rPr>
          <w:rFonts w:hint="eastAsia" w:ascii="Times New Roman" w:hAnsi="Times New Roman" w:cs="Times New Roman"/>
          <w:b/>
          <w:bCs/>
          <w:color w:val="000000"/>
          <w:sz w:val="21"/>
          <w:szCs w:val="21"/>
          <w:highlight w:val="none"/>
          <w:shd w:val="clear" w:color="auto" w:fill="FFFFFF"/>
          <w:lang w:val="en-US" w:eastAsia="zh-CN"/>
        </w:rPr>
        <w:t>第</w:t>
      </w:r>
      <w:r>
        <w:rPr>
          <w:rFonts w:hint="default" w:ascii="Times New Roman" w:hAnsi="Times New Roman" w:cs="Times New Roman"/>
          <w:b/>
          <w:bCs/>
          <w:sz w:val="21"/>
          <w:szCs w:val="21"/>
          <w:highlight w:val="none"/>
          <w:lang w:val="en-US" w:eastAsia="zh-CN"/>
        </w:rPr>
        <w:t>二</w:t>
      </w:r>
      <w:r>
        <w:rPr>
          <w:rFonts w:hint="default" w:ascii="Times New Roman" w:hAnsi="Times New Roman" w:eastAsia="宋体" w:cs="Times New Roman"/>
          <w:b/>
          <w:bCs/>
          <w:sz w:val="21"/>
          <w:szCs w:val="21"/>
          <w:highlight w:val="none"/>
          <w:lang w:val="en-US" w:eastAsia="zh-CN"/>
        </w:rPr>
        <w:t>次环境影响评价信息</w:t>
      </w:r>
      <w:r>
        <w:rPr>
          <w:rFonts w:hint="default" w:ascii="Times New Roman" w:hAnsi="Times New Roman" w:cs="Times New Roman"/>
          <w:b/>
          <w:bCs/>
          <w:sz w:val="21"/>
          <w:szCs w:val="21"/>
          <w:highlight w:val="none"/>
          <w:lang w:val="en-US" w:eastAsia="zh-CN"/>
        </w:rPr>
        <w:t>报纸公示照片</w:t>
      </w:r>
      <w:bookmarkStart w:id="45" w:name="_Toc4038"/>
    </w:p>
    <w:p>
      <w:pPr>
        <w:pStyle w:val="17"/>
        <w:keepNext w:val="0"/>
        <w:keepLines w:val="0"/>
        <w:pageBreakBefore w:val="0"/>
        <w:widowControl/>
        <w:suppressLineNumbers w:val="0"/>
        <w:kinsoku/>
        <w:wordWrap/>
        <w:overflowPunct/>
        <w:topLinePunct w:val="0"/>
        <w:autoSpaceDE/>
        <w:autoSpaceDN/>
        <w:bidi w:val="0"/>
        <w:adjustRightInd/>
        <w:snapToGrid/>
        <w:spacing w:line="500" w:lineRule="exact"/>
        <w:textAlignment w:val="auto"/>
        <w:rPr>
          <w:rStyle w:val="25"/>
          <w:rFonts w:hint="eastAsia" w:ascii="Times New Roman" w:hAnsi="Times New Roman" w:eastAsia="宋体" w:cs="Times New Roman"/>
          <w:b/>
          <w:bCs/>
          <w:kern w:val="0"/>
          <w:szCs w:val="28"/>
          <w:lang w:val="en-US" w:eastAsia="zh-CN" w:bidi="ar-SA"/>
        </w:rPr>
      </w:pPr>
    </w:p>
    <w:p>
      <w:pPr>
        <w:pStyle w:val="17"/>
        <w:keepNext w:val="0"/>
        <w:keepLines w:val="0"/>
        <w:pageBreakBefore w:val="0"/>
        <w:widowControl/>
        <w:suppressLineNumbers w:val="0"/>
        <w:kinsoku/>
        <w:wordWrap/>
        <w:overflowPunct/>
        <w:topLinePunct w:val="0"/>
        <w:autoSpaceDE/>
        <w:autoSpaceDN/>
        <w:bidi w:val="0"/>
        <w:adjustRightInd/>
        <w:snapToGrid/>
        <w:spacing w:line="500" w:lineRule="exact"/>
        <w:textAlignment w:val="auto"/>
        <w:rPr>
          <w:rStyle w:val="25"/>
          <w:rFonts w:hint="eastAsia" w:ascii="Times New Roman" w:hAnsi="Times New Roman" w:eastAsia="宋体" w:cs="Times New Roman"/>
          <w:b/>
          <w:bCs/>
          <w:kern w:val="0"/>
          <w:szCs w:val="28"/>
          <w:lang w:val="en-US" w:eastAsia="zh-CN" w:bidi="ar-SA"/>
        </w:rPr>
      </w:pPr>
    </w:p>
    <w:p>
      <w:pPr>
        <w:pStyle w:val="17"/>
        <w:keepNext w:val="0"/>
        <w:keepLines w:val="0"/>
        <w:pageBreakBefore w:val="0"/>
        <w:widowControl/>
        <w:suppressLineNumbers w:val="0"/>
        <w:kinsoku/>
        <w:wordWrap/>
        <w:overflowPunct/>
        <w:topLinePunct w:val="0"/>
        <w:autoSpaceDE/>
        <w:autoSpaceDN/>
        <w:bidi w:val="0"/>
        <w:adjustRightInd/>
        <w:snapToGrid/>
        <w:spacing w:line="500" w:lineRule="exact"/>
        <w:textAlignment w:val="auto"/>
        <w:rPr>
          <w:rStyle w:val="25"/>
          <w:rFonts w:hint="eastAsia" w:ascii="Times New Roman" w:hAnsi="Times New Roman" w:eastAsia="宋体" w:cs="Times New Roman"/>
          <w:b/>
          <w:bCs/>
          <w:kern w:val="0"/>
          <w:szCs w:val="28"/>
          <w:lang w:val="en-US" w:eastAsia="zh-CN" w:bidi="ar-SA"/>
        </w:rPr>
      </w:pPr>
    </w:p>
    <w:p>
      <w:pPr>
        <w:pStyle w:val="17"/>
        <w:keepNext w:val="0"/>
        <w:keepLines w:val="0"/>
        <w:pageBreakBefore w:val="0"/>
        <w:widowControl/>
        <w:suppressLineNumbers w:val="0"/>
        <w:kinsoku/>
        <w:wordWrap/>
        <w:overflowPunct/>
        <w:topLinePunct w:val="0"/>
        <w:autoSpaceDE/>
        <w:autoSpaceDN/>
        <w:bidi w:val="0"/>
        <w:adjustRightInd/>
        <w:snapToGrid/>
        <w:spacing w:line="500" w:lineRule="exact"/>
        <w:textAlignment w:val="auto"/>
        <w:rPr>
          <w:rStyle w:val="25"/>
          <w:rFonts w:hint="eastAsia" w:ascii="Times New Roman" w:hAnsi="Times New Roman" w:eastAsia="宋体" w:cs="Times New Roman"/>
          <w:b/>
          <w:bCs/>
          <w:kern w:val="0"/>
          <w:szCs w:val="28"/>
          <w:lang w:val="en-US" w:eastAsia="zh-CN" w:bidi="ar-SA"/>
        </w:rPr>
      </w:pPr>
      <w:r>
        <w:rPr>
          <w:rStyle w:val="25"/>
          <w:rFonts w:hint="eastAsia" w:ascii="Times New Roman" w:hAnsi="Times New Roman" w:eastAsia="宋体" w:cs="Times New Roman"/>
          <w:b/>
          <w:bCs/>
          <w:kern w:val="0"/>
          <w:szCs w:val="28"/>
          <w:lang w:val="en-US" w:eastAsia="zh-CN" w:bidi="ar-SA"/>
        </w:rPr>
        <w:t xml:space="preserve">3.2.3 张贴 </w:t>
      </w:r>
    </w:p>
    <w:bookmarkEnd w:id="45"/>
    <w:p>
      <w:pPr>
        <w:pStyle w:val="17"/>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sz w:val="24"/>
          <w:szCs w:val="24"/>
          <w:u w:val="none"/>
          <w:shd w:val="clear" w:color="auto" w:fill="FFFFFF"/>
          <w:lang w:eastAsia="zh-CN"/>
        </w:rPr>
      </w:pPr>
      <w:r>
        <w:rPr>
          <w:rFonts w:hint="default" w:ascii="Times New Roman" w:hAnsi="Times New Roman" w:cs="Times New Roman"/>
          <w:sz w:val="24"/>
          <w:szCs w:val="24"/>
          <w:u w:val="none"/>
          <w:shd w:val="clear" w:color="auto" w:fill="FFFFFF"/>
          <w:lang w:eastAsia="zh-CN"/>
        </w:rPr>
        <w:t>在</w:t>
      </w:r>
      <w:r>
        <w:rPr>
          <w:rFonts w:hint="default" w:ascii="Times New Roman" w:hAnsi="Times New Roman" w:eastAsia="宋体" w:cs="Times New Roman"/>
          <w:sz w:val="24"/>
          <w:szCs w:val="24"/>
          <w:u w:val="none"/>
          <w:shd w:val="clear" w:color="auto" w:fill="FFFFFF"/>
        </w:rPr>
        <w:t>项目所在地公众易于知悉的场所张贴公告</w:t>
      </w:r>
      <w:r>
        <w:rPr>
          <w:rFonts w:hint="default" w:ascii="Times New Roman" w:hAnsi="Times New Roman" w:cs="Times New Roman"/>
          <w:sz w:val="24"/>
          <w:szCs w:val="24"/>
          <w:u w:val="none"/>
          <w:shd w:val="clear" w:color="auto" w:fill="FFFFFF"/>
          <w:lang w:eastAsia="zh-CN"/>
        </w:rPr>
        <w:t>对项目</w:t>
      </w:r>
      <w:r>
        <w:rPr>
          <w:rFonts w:hint="default" w:ascii="Times New Roman" w:hAnsi="Times New Roman" w:cs="Times New Roman"/>
          <w:sz w:val="24"/>
          <w:szCs w:val="24"/>
          <w:lang w:val="en-US" w:eastAsia="zh-CN"/>
        </w:rPr>
        <w:t>第二次环境影响评价信息</w:t>
      </w:r>
      <w:r>
        <w:rPr>
          <w:rFonts w:hint="default" w:ascii="Times New Roman" w:hAnsi="Times New Roman" w:cs="Times New Roman"/>
          <w:sz w:val="24"/>
          <w:szCs w:val="24"/>
          <w:u w:val="none"/>
          <w:shd w:val="clear" w:color="auto" w:fill="FFFFFF"/>
          <w:lang w:eastAsia="zh-CN"/>
        </w:rPr>
        <w:t>进行</w:t>
      </w:r>
      <w:r>
        <w:rPr>
          <w:rFonts w:hint="default" w:ascii="Times New Roman" w:hAnsi="Times New Roman" w:eastAsia="宋体" w:cs="Times New Roman"/>
          <w:sz w:val="24"/>
          <w:szCs w:val="24"/>
          <w:u w:val="none"/>
          <w:shd w:val="clear" w:color="auto" w:fill="FFFFFF"/>
        </w:rPr>
        <w:t>公开</w:t>
      </w:r>
      <w:r>
        <w:rPr>
          <w:rFonts w:hint="default" w:ascii="Times New Roman" w:hAnsi="Times New Roman" w:cs="Times New Roman"/>
          <w:sz w:val="24"/>
          <w:szCs w:val="24"/>
          <w:u w:val="none"/>
          <w:shd w:val="clear" w:color="auto" w:fill="FFFFFF"/>
          <w:lang w:eastAsia="zh-CN"/>
        </w:rPr>
        <w:t>。</w:t>
      </w:r>
    </w:p>
    <w:p>
      <w:pPr>
        <w:pStyle w:val="17"/>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sz w:val="24"/>
          <w:szCs w:val="24"/>
          <w:u w:val="none"/>
          <w:shd w:val="clear" w:color="auto" w:fill="FFFFFF"/>
          <w:lang w:eastAsia="zh-CN"/>
        </w:rPr>
      </w:pPr>
      <w:r>
        <w:rPr>
          <w:rFonts w:hint="default" w:ascii="Times New Roman" w:hAnsi="Times New Roman" w:cs="Times New Roman"/>
          <w:sz w:val="24"/>
          <w:szCs w:val="24"/>
          <w:u w:val="none"/>
          <w:shd w:val="clear" w:color="auto" w:fill="FFFFFF"/>
          <w:lang w:eastAsia="zh-CN"/>
        </w:rPr>
        <w:t>张贴时间：</w:t>
      </w:r>
      <w:r>
        <w:rPr>
          <w:rFonts w:hint="default" w:ascii="Times New Roman" w:hAnsi="Times New Roman" w:eastAsia="宋体" w:cs="Times New Roman"/>
          <w:color w:val="000000"/>
          <w:sz w:val="24"/>
          <w:szCs w:val="24"/>
          <w:shd w:val="clear" w:color="auto" w:fill="FFFFFF"/>
          <w:lang w:val="en-US" w:eastAsia="zh-CN"/>
        </w:rPr>
        <w:t>202</w:t>
      </w:r>
      <w:r>
        <w:rPr>
          <w:rFonts w:hint="eastAsia" w:ascii="Times New Roman" w:hAnsi="Times New Roman" w:eastAsia="宋体" w:cs="Times New Roman"/>
          <w:color w:val="000000"/>
          <w:sz w:val="24"/>
          <w:szCs w:val="24"/>
          <w:shd w:val="clear" w:color="auto" w:fill="FFFFFF"/>
          <w:lang w:val="en-US" w:eastAsia="zh-CN"/>
        </w:rPr>
        <w:t>2</w:t>
      </w:r>
      <w:r>
        <w:rPr>
          <w:rFonts w:hint="default" w:ascii="Times New Roman" w:hAnsi="Times New Roman" w:eastAsia="宋体" w:cs="Times New Roman"/>
          <w:color w:val="000000"/>
          <w:sz w:val="24"/>
          <w:szCs w:val="24"/>
          <w:shd w:val="clear" w:color="auto" w:fill="FFFFFF"/>
          <w:lang w:val="en-US" w:eastAsia="zh-CN"/>
        </w:rPr>
        <w:t>年</w:t>
      </w:r>
      <w:r>
        <w:rPr>
          <w:rFonts w:hint="eastAsia" w:ascii="Times New Roman" w:hAnsi="Times New Roman" w:eastAsia="宋体" w:cs="Times New Roman"/>
          <w:color w:val="000000"/>
          <w:sz w:val="24"/>
          <w:szCs w:val="24"/>
          <w:shd w:val="clear" w:color="auto" w:fill="FFFFFF"/>
          <w:lang w:val="en-US" w:eastAsia="zh-CN"/>
        </w:rPr>
        <w:t>4</w:t>
      </w:r>
      <w:r>
        <w:rPr>
          <w:rFonts w:hint="default" w:ascii="Times New Roman" w:hAnsi="Times New Roman" w:eastAsia="宋体" w:cs="Times New Roman"/>
          <w:color w:val="000000"/>
          <w:sz w:val="24"/>
          <w:szCs w:val="24"/>
          <w:shd w:val="clear" w:color="auto" w:fill="FFFFFF"/>
          <w:lang w:val="en-US" w:eastAsia="zh-CN"/>
        </w:rPr>
        <w:t>月</w:t>
      </w:r>
      <w:r>
        <w:rPr>
          <w:rFonts w:hint="eastAsia" w:ascii="Times New Roman" w:hAnsi="Times New Roman" w:eastAsia="宋体" w:cs="Times New Roman"/>
          <w:color w:val="000000"/>
          <w:sz w:val="24"/>
          <w:szCs w:val="24"/>
          <w:shd w:val="clear" w:color="auto" w:fill="FFFFFF"/>
          <w:lang w:val="en-US" w:eastAsia="zh-CN"/>
        </w:rPr>
        <w:t>19</w:t>
      </w:r>
      <w:r>
        <w:rPr>
          <w:rFonts w:hint="default" w:ascii="Times New Roman" w:hAnsi="Times New Roman" w:eastAsia="宋体" w:cs="Times New Roman"/>
          <w:color w:val="000000"/>
          <w:sz w:val="24"/>
          <w:szCs w:val="24"/>
          <w:shd w:val="clear" w:color="auto" w:fill="FFFFFF"/>
          <w:lang w:val="en-US" w:eastAsia="zh-CN"/>
        </w:rPr>
        <w:t>日至</w:t>
      </w:r>
      <w:r>
        <w:rPr>
          <w:rFonts w:hint="eastAsia" w:ascii="Times New Roman" w:hAnsi="Times New Roman" w:eastAsia="宋体" w:cs="Times New Roman"/>
          <w:color w:val="000000"/>
          <w:sz w:val="24"/>
          <w:szCs w:val="24"/>
          <w:shd w:val="clear" w:color="auto" w:fill="FFFFFF"/>
          <w:lang w:val="en-US" w:eastAsia="zh-CN"/>
        </w:rPr>
        <w:t>4</w:t>
      </w:r>
      <w:r>
        <w:rPr>
          <w:rFonts w:hint="default" w:ascii="Times New Roman" w:hAnsi="Times New Roman" w:eastAsia="宋体" w:cs="Times New Roman"/>
          <w:color w:val="000000"/>
          <w:sz w:val="24"/>
          <w:szCs w:val="24"/>
          <w:shd w:val="clear" w:color="auto" w:fill="FFFFFF"/>
          <w:lang w:val="en-US" w:eastAsia="zh-CN"/>
        </w:rPr>
        <w:t>月</w:t>
      </w:r>
      <w:r>
        <w:rPr>
          <w:rFonts w:hint="eastAsia" w:ascii="Times New Roman" w:hAnsi="Times New Roman" w:eastAsia="宋体" w:cs="Times New Roman"/>
          <w:color w:val="000000"/>
          <w:sz w:val="24"/>
          <w:szCs w:val="24"/>
          <w:shd w:val="clear" w:color="auto" w:fill="FFFFFF"/>
          <w:lang w:val="en-US" w:eastAsia="zh-CN"/>
        </w:rPr>
        <w:t>29</w:t>
      </w:r>
      <w:r>
        <w:rPr>
          <w:rFonts w:hint="default" w:ascii="Times New Roman" w:hAnsi="Times New Roman" w:eastAsia="宋体" w:cs="Times New Roman"/>
          <w:color w:val="000000"/>
          <w:sz w:val="24"/>
          <w:szCs w:val="24"/>
          <w:shd w:val="clear" w:color="auto" w:fill="FFFFFF"/>
          <w:lang w:val="en-US" w:eastAsia="zh-CN"/>
        </w:rPr>
        <w:t>日</w:t>
      </w:r>
      <w:r>
        <w:rPr>
          <w:rFonts w:hint="default" w:ascii="Times New Roman" w:hAnsi="Times New Roman" w:cs="Times New Roman"/>
          <w:color w:val="000000"/>
          <w:sz w:val="24"/>
          <w:szCs w:val="24"/>
          <w:shd w:val="clear" w:color="auto" w:fill="FFFFFF"/>
          <w:lang w:val="en-US" w:eastAsia="zh-CN"/>
        </w:rPr>
        <w:t>，</w:t>
      </w:r>
      <w:r>
        <w:rPr>
          <w:rFonts w:hint="default" w:ascii="Times New Roman" w:hAnsi="Times New Roman" w:eastAsia="宋体" w:cs="Times New Roman"/>
          <w:sz w:val="24"/>
          <w:szCs w:val="24"/>
          <w:u w:val="none"/>
          <w:shd w:val="clear" w:color="auto" w:fill="FFFFFF"/>
        </w:rPr>
        <w:t>持续公开10个工作日</w:t>
      </w:r>
      <w:r>
        <w:rPr>
          <w:rFonts w:hint="default" w:ascii="Times New Roman" w:hAnsi="Times New Roman" w:cs="Times New Roman"/>
          <w:sz w:val="24"/>
          <w:szCs w:val="24"/>
          <w:u w:val="none"/>
          <w:shd w:val="clear" w:color="auto" w:fill="FFFFFF"/>
          <w:lang w:eastAsia="zh-CN"/>
        </w:rPr>
        <w:t>。</w:t>
      </w:r>
    </w:p>
    <w:p>
      <w:pPr>
        <w:pStyle w:val="17"/>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sz w:val="24"/>
          <w:szCs w:val="24"/>
          <w:u w:val="none"/>
          <w:shd w:val="clear" w:color="auto" w:fill="FFFFFF"/>
          <w:lang w:val="en-US" w:eastAsia="zh-CN"/>
        </w:rPr>
      </w:pPr>
      <w:r>
        <w:rPr>
          <w:rFonts w:hint="default" w:ascii="Times New Roman" w:hAnsi="Times New Roman" w:cs="Times New Roman"/>
          <w:sz w:val="24"/>
          <w:szCs w:val="24"/>
          <w:u w:val="none"/>
          <w:shd w:val="clear" w:color="auto" w:fill="FFFFFF"/>
          <w:lang w:eastAsia="zh-CN"/>
        </w:rPr>
        <w:t>张贴地点</w:t>
      </w:r>
      <w:r>
        <w:rPr>
          <w:rFonts w:hint="default" w:ascii="Times New Roman" w:hAnsi="Times New Roman" w:cs="Times New Roman"/>
          <w:color w:val="auto"/>
          <w:sz w:val="24"/>
          <w:szCs w:val="24"/>
          <w:u w:val="none"/>
          <w:shd w:val="clear" w:color="auto" w:fill="FFFFFF"/>
          <w:lang w:eastAsia="zh-CN"/>
        </w:rPr>
        <w:t>：</w:t>
      </w:r>
      <w:r>
        <w:rPr>
          <w:rFonts w:hint="default" w:ascii="Times New Roman" w:hAnsi="Times New Roman" w:eastAsia="宋体" w:cs="Times New Roman"/>
          <w:sz w:val="24"/>
          <w:szCs w:val="24"/>
          <w:lang w:val="en-US" w:eastAsia="zh-CN"/>
        </w:rPr>
        <w:t>赵家</w:t>
      </w:r>
      <w:r>
        <w:rPr>
          <w:rFonts w:hint="default" w:ascii="Times New Roman" w:hAnsi="Times New Roman" w:eastAsia="宋体" w:cs="Times New Roman"/>
          <w:color w:val="auto"/>
          <w:sz w:val="24"/>
          <w:szCs w:val="24"/>
          <w:lang w:val="en-US" w:eastAsia="zh-CN"/>
        </w:rPr>
        <w:t>窑</w:t>
      </w:r>
      <w:r>
        <w:rPr>
          <w:rFonts w:hint="eastAsia" w:ascii="Times New Roman" w:hAnsi="Times New Roman" w:cs="Times New Roman"/>
          <w:color w:val="auto"/>
          <w:sz w:val="24"/>
          <w:szCs w:val="24"/>
          <w:u w:val="none"/>
          <w:shd w:val="clear" w:color="auto" w:fill="FFFFFF"/>
          <w:lang w:val="en-US" w:eastAsia="zh-CN"/>
        </w:rPr>
        <w:t>、</w:t>
      </w:r>
      <w:r>
        <w:rPr>
          <w:rFonts w:hint="default" w:ascii="Times New Roman" w:hAnsi="Times New Roman" w:eastAsia="宋体" w:cs="Times New Roman"/>
          <w:color w:val="auto"/>
          <w:sz w:val="24"/>
          <w:szCs w:val="24"/>
          <w:lang w:val="en-US" w:eastAsia="zh-CN"/>
        </w:rPr>
        <w:t>新胜庄村</w:t>
      </w:r>
      <w:r>
        <w:rPr>
          <w:rFonts w:hint="eastAsia" w:ascii="Times New Roman" w:hAnsi="Times New Roman" w:cs="Times New Roman"/>
          <w:color w:val="auto"/>
          <w:sz w:val="24"/>
          <w:szCs w:val="24"/>
          <w:u w:val="none"/>
          <w:shd w:val="clear" w:color="auto" w:fill="FFFFFF"/>
          <w:lang w:val="en-US" w:eastAsia="zh-CN"/>
        </w:rPr>
        <w:t>、</w:t>
      </w:r>
      <w:r>
        <w:rPr>
          <w:rFonts w:hint="eastAsia" w:ascii="Times New Roman" w:hAnsi="Times New Roman" w:eastAsia="宋体" w:cs="Times New Roman"/>
          <w:color w:val="auto"/>
          <w:sz w:val="24"/>
          <w:szCs w:val="24"/>
          <w:lang w:val="en-US" w:eastAsia="zh-CN"/>
        </w:rPr>
        <w:t>吴家浅</w:t>
      </w:r>
      <w:r>
        <w:rPr>
          <w:rFonts w:hint="eastAsia" w:ascii="Times New Roman" w:hAnsi="Times New Roman" w:cs="Times New Roman"/>
          <w:color w:val="auto"/>
          <w:sz w:val="24"/>
          <w:szCs w:val="24"/>
          <w:u w:val="none"/>
          <w:shd w:val="clear" w:color="auto" w:fill="FFFFFF"/>
          <w:lang w:val="en-US" w:eastAsia="zh-CN"/>
        </w:rPr>
        <w:t>、</w:t>
      </w:r>
      <w:r>
        <w:rPr>
          <w:rFonts w:hint="default" w:ascii="Times New Roman" w:hAnsi="Times New Roman" w:eastAsia="宋体" w:cs="Times New Roman"/>
          <w:color w:val="auto"/>
          <w:sz w:val="24"/>
          <w:szCs w:val="24"/>
          <w:lang w:val="en-US" w:eastAsia="zh-CN"/>
        </w:rPr>
        <w:t>高家窊</w:t>
      </w:r>
      <w:r>
        <w:rPr>
          <w:rFonts w:hint="default" w:ascii="Times New Roman" w:hAnsi="Times New Roman" w:eastAsia="宋体" w:cs="Times New Roman"/>
          <w:sz w:val="24"/>
          <w:szCs w:val="24"/>
          <w:lang w:val="en-US" w:eastAsia="zh-CN"/>
        </w:rPr>
        <w:t>村</w:t>
      </w:r>
      <w:r>
        <w:rPr>
          <w:rFonts w:hint="eastAsia" w:ascii="Times New Roman" w:hAnsi="Times New Roman" w:cs="Times New Roman"/>
          <w:color w:val="auto"/>
          <w:sz w:val="24"/>
          <w:szCs w:val="24"/>
          <w:u w:val="none"/>
          <w:shd w:val="clear" w:color="auto" w:fill="FFFFFF"/>
          <w:lang w:val="en-US" w:eastAsia="zh-CN"/>
        </w:rPr>
        <w:t>、</w:t>
      </w:r>
      <w:r>
        <w:rPr>
          <w:rFonts w:hint="eastAsia" w:ascii="Times New Roman" w:hAnsi="Times New Roman" w:eastAsia="宋体" w:cs="Times New Roman"/>
          <w:sz w:val="24"/>
          <w:szCs w:val="24"/>
          <w:lang w:val="en-US" w:eastAsia="zh-CN"/>
        </w:rPr>
        <w:t>南德胜庄村</w:t>
      </w:r>
      <w:r>
        <w:rPr>
          <w:rFonts w:hint="eastAsia" w:ascii="Times New Roman" w:hAnsi="Times New Roman" w:cs="Times New Roman"/>
          <w:color w:val="auto"/>
          <w:sz w:val="24"/>
          <w:szCs w:val="24"/>
          <w:u w:val="none"/>
          <w:shd w:val="clear" w:color="auto" w:fill="FFFFFF"/>
          <w:lang w:val="en-US" w:eastAsia="zh-CN"/>
        </w:rPr>
        <w:t>、</w:t>
      </w:r>
      <w:r>
        <w:rPr>
          <w:rFonts w:hint="default" w:ascii="Times New Roman" w:hAnsi="Times New Roman" w:eastAsia="宋体" w:cs="Times New Roman"/>
          <w:sz w:val="24"/>
          <w:szCs w:val="24"/>
          <w:lang w:val="en-US" w:eastAsia="zh-CN"/>
        </w:rPr>
        <w:t>辛庄子村</w:t>
      </w:r>
      <w:r>
        <w:rPr>
          <w:rFonts w:hint="eastAsia" w:ascii="Times New Roman" w:hAnsi="Times New Roman" w:cs="Times New Roman"/>
          <w:color w:val="auto"/>
          <w:sz w:val="24"/>
          <w:szCs w:val="24"/>
          <w:u w:val="none"/>
          <w:shd w:val="clear" w:color="auto" w:fill="FFFFFF"/>
          <w:lang w:val="en-US" w:eastAsia="zh-CN"/>
        </w:rPr>
        <w:t>、</w:t>
      </w:r>
      <w:r>
        <w:rPr>
          <w:rFonts w:hint="default" w:ascii="Times New Roman" w:hAnsi="Times New Roman" w:eastAsia="宋体" w:cs="Times New Roman"/>
          <w:sz w:val="24"/>
          <w:szCs w:val="24"/>
          <w:lang w:val="en-US" w:eastAsia="zh-CN"/>
        </w:rPr>
        <w:t>下瓦窑村</w:t>
      </w:r>
      <w:r>
        <w:rPr>
          <w:rFonts w:hint="eastAsia" w:ascii="Times New Roman" w:hAnsi="Times New Roman" w:cs="Times New Roman"/>
          <w:color w:val="auto"/>
          <w:sz w:val="24"/>
          <w:szCs w:val="24"/>
          <w:u w:val="none"/>
          <w:shd w:val="clear" w:color="auto" w:fill="FFFFFF"/>
          <w:lang w:val="en-US" w:eastAsia="zh-CN"/>
        </w:rPr>
        <w:t>、</w:t>
      </w:r>
      <w:r>
        <w:rPr>
          <w:rFonts w:hint="default" w:ascii="Times New Roman" w:hAnsi="Times New Roman" w:eastAsia="宋体" w:cs="Times New Roman"/>
          <w:sz w:val="24"/>
          <w:szCs w:val="24"/>
          <w:lang w:val="en-US" w:eastAsia="zh-CN"/>
        </w:rPr>
        <w:t>白草窑村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南岭庄村</w:t>
      </w:r>
      <w:r>
        <w:rPr>
          <w:rFonts w:hint="eastAsia" w:ascii="Times New Roman" w:hAnsi="Times New Roman" w:cs="Times New Roman"/>
          <w:color w:val="auto"/>
          <w:sz w:val="24"/>
          <w:szCs w:val="24"/>
          <w:u w:val="none"/>
          <w:shd w:val="clear" w:color="auto" w:fill="FFFFFF"/>
          <w:lang w:val="en-US" w:eastAsia="zh-CN"/>
        </w:rPr>
        <w:t>。</w:t>
      </w:r>
    </w:p>
    <w:p>
      <w:pPr>
        <w:pStyle w:val="17"/>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000000"/>
          <w:sz w:val="24"/>
          <w:szCs w:val="24"/>
          <w:shd w:val="clear" w:color="auto" w:fill="FFFFFF"/>
          <w:lang w:val="en-US" w:eastAsia="zh-CN"/>
        </w:rPr>
      </w:pPr>
      <w:r>
        <w:rPr>
          <w:rFonts w:hint="default" w:ascii="Times New Roman" w:hAnsi="Times New Roman" w:cs="Times New Roman"/>
          <w:sz w:val="24"/>
          <w:szCs w:val="24"/>
          <w:u w:val="none"/>
          <w:shd w:val="clear" w:color="auto" w:fill="FFFFFF"/>
          <w:lang w:eastAsia="zh-CN"/>
        </w:rPr>
        <w:t>项目</w:t>
      </w:r>
      <w:r>
        <w:rPr>
          <w:rFonts w:hint="default" w:ascii="Times New Roman" w:hAnsi="Times New Roman" w:cs="Times New Roman"/>
          <w:sz w:val="24"/>
          <w:szCs w:val="24"/>
          <w:lang w:val="en-US" w:eastAsia="zh-CN"/>
        </w:rPr>
        <w:t>第二次环境影响评价</w:t>
      </w:r>
      <w:r>
        <w:rPr>
          <w:rFonts w:hint="eastAsia" w:ascii="Times New Roman" w:hAnsi="Times New Roman" w:cs="Times New Roman"/>
          <w:sz w:val="24"/>
          <w:szCs w:val="24"/>
          <w:lang w:val="en-US" w:eastAsia="zh-CN"/>
        </w:rPr>
        <w:t>公示</w:t>
      </w:r>
      <w:r>
        <w:rPr>
          <w:rFonts w:hint="default" w:ascii="Times New Roman" w:hAnsi="Times New Roman" w:cs="Times New Roman"/>
          <w:sz w:val="24"/>
          <w:szCs w:val="24"/>
          <w:lang w:val="en-US" w:eastAsia="zh-CN"/>
        </w:rPr>
        <w:t>信息</w:t>
      </w:r>
      <w:r>
        <w:rPr>
          <w:rFonts w:hint="default" w:ascii="Times New Roman" w:hAnsi="Times New Roman" w:cs="Times New Roman"/>
          <w:color w:val="000000"/>
          <w:sz w:val="24"/>
          <w:szCs w:val="24"/>
          <w:shd w:val="clear" w:color="auto" w:fill="FFFFFF"/>
          <w:lang w:val="en-US" w:eastAsia="zh-CN"/>
        </w:rPr>
        <w:t>张贴照片见图</w:t>
      </w:r>
      <w:r>
        <w:rPr>
          <w:rFonts w:hint="eastAsia" w:ascii="Times New Roman" w:hAnsi="Times New Roman" w:cs="Times New Roman"/>
          <w:color w:val="000000"/>
          <w:sz w:val="24"/>
          <w:szCs w:val="24"/>
          <w:shd w:val="clear" w:color="auto" w:fill="FFFFFF"/>
          <w:lang w:val="en-US" w:eastAsia="zh-CN"/>
        </w:rPr>
        <w:t>4</w:t>
      </w:r>
      <w:r>
        <w:rPr>
          <w:rFonts w:hint="default" w:ascii="Times New Roman" w:hAnsi="Times New Roman" w:cs="Times New Roman"/>
          <w:color w:val="000000"/>
          <w:sz w:val="24"/>
          <w:szCs w:val="24"/>
          <w:shd w:val="clear" w:color="auto" w:fill="FFFFFF"/>
          <w:lang w:val="en-US" w:eastAsia="zh-CN"/>
        </w:rPr>
        <w:t>。</w:t>
      </w:r>
    </w:p>
    <w:p>
      <w:pPr>
        <w:pStyle w:val="17"/>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000000"/>
          <w:sz w:val="24"/>
          <w:szCs w:val="24"/>
          <w:shd w:val="clear" w:color="auto" w:fill="FFFFFF"/>
          <w:lang w:val="en-US" w:eastAsia="zh-CN"/>
        </w:rPr>
      </w:pPr>
    </w:p>
    <w:p>
      <w:pPr>
        <w:pStyle w:val="17"/>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4"/>
          <w:szCs w:val="24"/>
          <w:shd w:val="clear" w:color="auto" w:fill="FFFFFF"/>
          <w:lang w:val="en-US" w:eastAsia="zh-CN"/>
        </w:rPr>
      </w:pPr>
      <w:r>
        <w:rPr>
          <w:rFonts w:hint="default" w:ascii="Times New Roman" w:hAnsi="Times New Roman" w:cs="Times New Roman"/>
          <w:color w:val="000000"/>
          <w:sz w:val="24"/>
          <w:szCs w:val="24"/>
          <w:shd w:val="clear" w:color="auto" w:fill="FFFFFF"/>
          <w:lang w:val="en-US" w:eastAsia="zh-CN"/>
        </w:rPr>
        <w:drawing>
          <wp:inline distT="0" distB="0" distL="114300" distR="114300">
            <wp:extent cx="2341880" cy="2339975"/>
            <wp:effectExtent l="0" t="0" r="1270" b="3175"/>
            <wp:docPr id="10" name="图片 10" descr="8da2e4cb0e9074082309fdeffe86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da2e4cb0e9074082309fdeffe86283"/>
                    <pic:cNvPicPr>
                      <a:picLocks noChangeAspect="1"/>
                    </pic:cNvPicPr>
                  </pic:nvPicPr>
                  <pic:blipFill>
                    <a:blip r:embed="rId11"/>
                    <a:srcRect l="10851" t="3844" r="12081" b="26839"/>
                    <a:stretch>
                      <a:fillRect/>
                    </a:stretch>
                  </pic:blipFill>
                  <pic:spPr>
                    <a:xfrm>
                      <a:off x="0" y="0"/>
                      <a:ext cx="2341880" cy="2339975"/>
                    </a:xfrm>
                    <a:prstGeom prst="rect">
                      <a:avLst/>
                    </a:prstGeom>
                  </pic:spPr>
                </pic:pic>
              </a:graphicData>
            </a:graphic>
          </wp:inline>
        </w:drawing>
      </w:r>
      <w:r>
        <w:rPr>
          <w:rFonts w:hint="default" w:ascii="Times New Roman" w:hAnsi="Times New Roman" w:cs="Times New Roman"/>
          <w:color w:val="000000"/>
          <w:sz w:val="24"/>
          <w:szCs w:val="24"/>
          <w:shd w:val="clear" w:color="auto" w:fill="FFFFFF"/>
          <w:lang w:val="en-US" w:eastAsia="zh-CN"/>
        </w:rPr>
        <w:drawing>
          <wp:inline distT="0" distB="0" distL="114300" distR="114300">
            <wp:extent cx="2382520" cy="2339975"/>
            <wp:effectExtent l="0" t="0" r="17780" b="3175"/>
            <wp:docPr id="20" name="图片 20" descr="3808480332d2279b6f29217bb1d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808480332d2279b6f29217bb1d4443"/>
                    <pic:cNvPicPr>
                      <a:picLocks noChangeAspect="1"/>
                    </pic:cNvPicPr>
                  </pic:nvPicPr>
                  <pic:blipFill>
                    <a:blip r:embed="rId12"/>
                    <a:srcRect l="7162" t="8223" r="6583" b="34319"/>
                    <a:stretch>
                      <a:fillRect/>
                    </a:stretch>
                  </pic:blipFill>
                  <pic:spPr>
                    <a:xfrm>
                      <a:off x="0" y="0"/>
                      <a:ext cx="2382520" cy="2339975"/>
                    </a:xfrm>
                    <a:prstGeom prst="rect">
                      <a:avLst/>
                    </a:prstGeom>
                  </pic:spPr>
                </pic:pic>
              </a:graphicData>
            </a:graphic>
          </wp:inline>
        </w:drawing>
      </w:r>
    </w:p>
    <w:p>
      <w:pPr>
        <w:pStyle w:val="17"/>
        <w:keepNext w:val="0"/>
        <w:keepLines w:val="0"/>
        <w:pageBreakBefore w:val="0"/>
        <w:widowControl/>
        <w:suppressLineNumbers w:val="0"/>
        <w:kinsoku/>
        <w:wordWrap/>
        <w:overflowPunct/>
        <w:topLinePunct w:val="0"/>
        <w:autoSpaceDE/>
        <w:autoSpaceDN/>
        <w:bidi w:val="0"/>
        <w:adjustRightInd/>
        <w:snapToGrid/>
        <w:spacing w:line="360" w:lineRule="auto"/>
        <w:ind w:firstLine="1687" w:firstLineChars="800"/>
        <w:jc w:val="both"/>
        <w:textAlignment w:val="auto"/>
        <w:rPr>
          <w:rFonts w:hint="default" w:ascii="Times New Roman" w:hAnsi="Times New Roman" w:cs="Times New Roman"/>
          <w:b/>
          <w:bCs/>
          <w:color w:val="000000"/>
          <w:sz w:val="21"/>
          <w:szCs w:val="21"/>
          <w:highlight w:val="none"/>
          <w:shd w:val="clear" w:color="auto" w:fill="FFFFFF"/>
          <w:lang w:val="en-US" w:eastAsia="zh-CN"/>
        </w:rPr>
      </w:pPr>
      <w:r>
        <w:rPr>
          <w:rFonts w:hint="eastAsia" w:ascii="Times New Roman" w:hAnsi="Times New Roman" w:cs="Times New Roman"/>
          <w:b/>
          <w:bCs/>
          <w:color w:val="000000"/>
          <w:sz w:val="21"/>
          <w:szCs w:val="21"/>
          <w:highlight w:val="none"/>
          <w:shd w:val="clear" w:color="auto" w:fill="FFFFFF"/>
          <w:lang w:val="en-US" w:eastAsia="zh-CN"/>
        </w:rPr>
        <w:t>赵家窑                                高家窊村</w:t>
      </w:r>
    </w:p>
    <w:p>
      <w:pPr>
        <w:pStyle w:val="17"/>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000000"/>
          <w:sz w:val="21"/>
          <w:szCs w:val="21"/>
          <w:highlight w:val="none"/>
          <w:shd w:val="clear" w:color="auto" w:fill="FFFFFF"/>
          <w:lang w:val="en-US" w:eastAsia="zh-CN"/>
        </w:rPr>
      </w:pPr>
      <w:r>
        <w:rPr>
          <w:rFonts w:hint="default" w:ascii="Times New Roman" w:hAnsi="Times New Roman" w:cs="Times New Roman"/>
          <w:b/>
          <w:bCs/>
          <w:color w:val="000000"/>
          <w:sz w:val="21"/>
          <w:szCs w:val="21"/>
          <w:highlight w:val="none"/>
          <w:shd w:val="clear" w:color="auto" w:fill="FFFFFF"/>
          <w:lang w:val="en-US" w:eastAsia="zh-CN"/>
        </w:rPr>
        <w:drawing>
          <wp:inline distT="0" distB="0" distL="114300" distR="114300">
            <wp:extent cx="2381250" cy="2339975"/>
            <wp:effectExtent l="0" t="0" r="0" b="3175"/>
            <wp:docPr id="21" name="图片 21" descr="2104b1d5c1c0a6af233d363b5f824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104b1d5c1c0a6af233d363b5f824da"/>
                    <pic:cNvPicPr>
                      <a:picLocks noChangeAspect="1"/>
                    </pic:cNvPicPr>
                  </pic:nvPicPr>
                  <pic:blipFill>
                    <a:blip r:embed="rId13"/>
                    <a:srcRect l="12411" t="14596"/>
                    <a:stretch>
                      <a:fillRect/>
                    </a:stretch>
                  </pic:blipFill>
                  <pic:spPr>
                    <a:xfrm>
                      <a:off x="0" y="0"/>
                      <a:ext cx="2381250" cy="2339975"/>
                    </a:xfrm>
                    <a:prstGeom prst="rect">
                      <a:avLst/>
                    </a:prstGeom>
                  </pic:spPr>
                </pic:pic>
              </a:graphicData>
            </a:graphic>
          </wp:inline>
        </w:drawing>
      </w:r>
      <w:r>
        <w:rPr>
          <w:rFonts w:hint="default" w:ascii="Times New Roman" w:hAnsi="Times New Roman" w:cs="Times New Roman"/>
          <w:b/>
          <w:bCs/>
          <w:color w:val="000000"/>
          <w:sz w:val="21"/>
          <w:szCs w:val="21"/>
          <w:highlight w:val="none"/>
          <w:shd w:val="clear" w:color="auto" w:fill="FFFFFF"/>
          <w:lang w:val="en-US" w:eastAsia="zh-CN"/>
        </w:rPr>
        <w:drawing>
          <wp:inline distT="0" distB="0" distL="114300" distR="114300">
            <wp:extent cx="2359660" cy="2339975"/>
            <wp:effectExtent l="0" t="0" r="2540" b="3175"/>
            <wp:docPr id="22" name="图片 22" descr="ce281f4865c386f1a75faa35cda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e281f4865c386f1a75faa35cda0972"/>
                    <pic:cNvPicPr>
                      <a:picLocks noChangeAspect="1"/>
                    </pic:cNvPicPr>
                  </pic:nvPicPr>
                  <pic:blipFill>
                    <a:blip r:embed="rId14"/>
                    <a:stretch>
                      <a:fillRect/>
                    </a:stretch>
                  </pic:blipFill>
                  <pic:spPr>
                    <a:xfrm>
                      <a:off x="0" y="0"/>
                      <a:ext cx="2359660" cy="2339975"/>
                    </a:xfrm>
                    <a:prstGeom prst="rect">
                      <a:avLst/>
                    </a:prstGeom>
                  </pic:spPr>
                </pic:pic>
              </a:graphicData>
            </a:graphic>
          </wp:inline>
        </w:drawing>
      </w:r>
    </w:p>
    <w:p>
      <w:pPr>
        <w:pStyle w:val="17"/>
        <w:keepNext w:val="0"/>
        <w:keepLines w:val="0"/>
        <w:pageBreakBefore w:val="0"/>
        <w:widowControl/>
        <w:suppressLineNumbers w:val="0"/>
        <w:kinsoku/>
        <w:wordWrap/>
        <w:overflowPunct/>
        <w:topLinePunct w:val="0"/>
        <w:autoSpaceDE/>
        <w:autoSpaceDN/>
        <w:bidi w:val="0"/>
        <w:adjustRightInd/>
        <w:snapToGrid/>
        <w:spacing w:line="240" w:lineRule="auto"/>
        <w:ind w:firstLine="1476" w:firstLineChars="700"/>
        <w:jc w:val="both"/>
        <w:textAlignment w:val="auto"/>
        <w:rPr>
          <w:rFonts w:hint="default" w:ascii="Times New Roman" w:hAnsi="Times New Roman" w:cs="Times New Roman"/>
          <w:b/>
          <w:bCs/>
          <w:color w:val="000000"/>
          <w:sz w:val="21"/>
          <w:szCs w:val="21"/>
          <w:highlight w:val="none"/>
          <w:shd w:val="clear" w:color="auto" w:fill="FFFFFF"/>
          <w:lang w:val="en-US" w:eastAsia="zh-CN"/>
        </w:rPr>
      </w:pPr>
      <w:r>
        <w:rPr>
          <w:rFonts w:hint="eastAsia" w:ascii="Times New Roman" w:hAnsi="Times New Roman" w:cs="Times New Roman"/>
          <w:b/>
          <w:bCs/>
          <w:color w:val="000000"/>
          <w:sz w:val="21"/>
          <w:szCs w:val="21"/>
          <w:highlight w:val="none"/>
          <w:shd w:val="clear" w:color="auto" w:fill="FFFFFF"/>
          <w:lang w:val="en-US" w:eastAsia="zh-CN"/>
        </w:rPr>
        <w:t xml:space="preserve">南德胜庄村                            辛庄子村      </w:t>
      </w:r>
    </w:p>
    <w:p>
      <w:pPr>
        <w:pStyle w:val="17"/>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000000"/>
          <w:sz w:val="21"/>
          <w:szCs w:val="21"/>
          <w:highlight w:val="none"/>
          <w:shd w:val="clear" w:color="auto" w:fill="FFFFFF"/>
          <w:lang w:val="en-US" w:eastAsia="zh-CN"/>
        </w:rPr>
      </w:pPr>
    </w:p>
    <w:p>
      <w:pPr>
        <w:pStyle w:val="17"/>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000000"/>
          <w:sz w:val="21"/>
          <w:szCs w:val="21"/>
          <w:highlight w:val="none"/>
          <w:shd w:val="clear" w:color="auto" w:fill="FFFFFF"/>
          <w:lang w:val="en-US" w:eastAsia="zh-CN"/>
        </w:rPr>
      </w:pPr>
    </w:p>
    <w:p>
      <w:pPr>
        <w:pStyle w:val="17"/>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b/>
          <w:bCs/>
          <w:color w:val="000000"/>
          <w:sz w:val="21"/>
          <w:szCs w:val="21"/>
          <w:highlight w:val="none"/>
          <w:shd w:val="clear" w:color="auto" w:fill="FFFFFF"/>
          <w:lang w:val="en-US" w:eastAsia="zh-CN"/>
        </w:rPr>
      </w:pPr>
    </w:p>
    <w:p>
      <w:pPr>
        <w:pStyle w:val="17"/>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000000"/>
          <w:sz w:val="21"/>
          <w:szCs w:val="21"/>
          <w:highlight w:val="none"/>
          <w:shd w:val="clear" w:color="auto" w:fill="FFFFFF"/>
          <w:lang w:val="en-US" w:eastAsia="zh-CN"/>
        </w:rPr>
      </w:pPr>
      <w:r>
        <w:rPr>
          <w:rFonts w:hint="eastAsia" w:ascii="Times New Roman" w:hAnsi="Times New Roman" w:cs="Times New Roman"/>
          <w:b/>
          <w:bCs/>
          <w:color w:val="000000"/>
          <w:sz w:val="21"/>
          <w:szCs w:val="21"/>
          <w:highlight w:val="none"/>
          <w:shd w:val="clear" w:color="auto" w:fill="FFFFFF"/>
          <w:lang w:val="en-US" w:eastAsia="zh-CN"/>
        </w:rPr>
        <w:drawing>
          <wp:inline distT="0" distB="0" distL="114300" distR="114300">
            <wp:extent cx="2310130" cy="2339975"/>
            <wp:effectExtent l="0" t="0" r="13970" b="3175"/>
            <wp:docPr id="23" name="图片 23" descr="3f35aad60c666fddb1e180378f2f6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f35aad60c666fddb1e180378f2f6ae"/>
                    <pic:cNvPicPr>
                      <a:picLocks noChangeAspect="1"/>
                    </pic:cNvPicPr>
                  </pic:nvPicPr>
                  <pic:blipFill>
                    <a:blip r:embed="rId15"/>
                    <a:srcRect l="10236" t="8928" r="2966" b="33948"/>
                    <a:stretch>
                      <a:fillRect/>
                    </a:stretch>
                  </pic:blipFill>
                  <pic:spPr>
                    <a:xfrm>
                      <a:off x="0" y="0"/>
                      <a:ext cx="2310130" cy="2339975"/>
                    </a:xfrm>
                    <a:prstGeom prst="rect">
                      <a:avLst/>
                    </a:prstGeom>
                  </pic:spPr>
                </pic:pic>
              </a:graphicData>
            </a:graphic>
          </wp:inline>
        </w:drawing>
      </w:r>
      <w:r>
        <w:rPr>
          <w:rFonts w:hint="eastAsia" w:ascii="Times New Roman" w:hAnsi="Times New Roman" w:cs="Times New Roman"/>
          <w:b/>
          <w:bCs/>
          <w:color w:val="000000"/>
          <w:sz w:val="21"/>
          <w:szCs w:val="21"/>
          <w:highlight w:val="none"/>
          <w:shd w:val="clear" w:color="auto" w:fill="FFFFFF"/>
          <w:lang w:val="en-US" w:eastAsia="zh-CN"/>
        </w:rPr>
        <w:drawing>
          <wp:inline distT="0" distB="0" distL="114300" distR="114300">
            <wp:extent cx="2343150" cy="2339975"/>
            <wp:effectExtent l="0" t="0" r="0" b="3175"/>
            <wp:docPr id="24" name="图片 24" descr="612bb837382b0866da8e7ca9415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12bb837382b0866da8e7ca94152901"/>
                    <pic:cNvPicPr>
                      <a:picLocks noChangeAspect="1"/>
                    </pic:cNvPicPr>
                  </pic:nvPicPr>
                  <pic:blipFill>
                    <a:blip r:embed="rId16"/>
                    <a:srcRect l="6547" t="13171" r="2785" b="31814"/>
                    <a:stretch>
                      <a:fillRect/>
                    </a:stretch>
                  </pic:blipFill>
                  <pic:spPr>
                    <a:xfrm>
                      <a:off x="0" y="0"/>
                      <a:ext cx="2343150" cy="2339975"/>
                    </a:xfrm>
                    <a:prstGeom prst="rect">
                      <a:avLst/>
                    </a:prstGeom>
                  </pic:spPr>
                </pic:pic>
              </a:graphicData>
            </a:graphic>
          </wp:inline>
        </w:drawing>
      </w:r>
    </w:p>
    <w:p>
      <w:pPr>
        <w:pStyle w:val="17"/>
        <w:keepNext w:val="0"/>
        <w:keepLines w:val="0"/>
        <w:pageBreakBefore w:val="0"/>
        <w:widowControl/>
        <w:suppressLineNumbers w:val="0"/>
        <w:kinsoku/>
        <w:wordWrap/>
        <w:overflowPunct/>
        <w:topLinePunct w:val="0"/>
        <w:autoSpaceDE/>
        <w:autoSpaceDN/>
        <w:bidi w:val="0"/>
        <w:adjustRightInd/>
        <w:snapToGrid/>
        <w:spacing w:line="240" w:lineRule="auto"/>
        <w:ind w:firstLine="1687" w:firstLineChars="800"/>
        <w:jc w:val="both"/>
        <w:textAlignment w:val="auto"/>
        <w:rPr>
          <w:rFonts w:hint="default" w:ascii="Times New Roman" w:hAnsi="Times New Roman" w:cs="Times New Roman"/>
          <w:b/>
          <w:bCs/>
          <w:color w:val="000000"/>
          <w:sz w:val="21"/>
          <w:szCs w:val="21"/>
          <w:highlight w:val="none"/>
          <w:shd w:val="clear" w:color="auto" w:fill="FFFFFF"/>
          <w:lang w:val="en-US" w:eastAsia="zh-CN"/>
        </w:rPr>
      </w:pPr>
      <w:r>
        <w:rPr>
          <w:rFonts w:hint="eastAsia" w:ascii="Times New Roman" w:hAnsi="Times New Roman" w:cs="Times New Roman"/>
          <w:b/>
          <w:bCs/>
          <w:color w:val="000000"/>
          <w:sz w:val="21"/>
          <w:szCs w:val="21"/>
          <w:highlight w:val="none"/>
          <w:shd w:val="clear" w:color="auto" w:fill="FFFFFF"/>
          <w:lang w:val="en-US" w:eastAsia="zh-CN"/>
        </w:rPr>
        <w:t>下瓦窑村                             白草窑村</w:t>
      </w:r>
    </w:p>
    <w:p>
      <w:pPr>
        <w:pStyle w:val="17"/>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sz w:val="21"/>
          <w:szCs w:val="21"/>
          <w:highlight w:val="none"/>
          <w:shd w:val="clear" w:color="auto" w:fill="FFFFFF"/>
          <w:lang w:val="en-US" w:eastAsia="zh-CN"/>
        </w:rPr>
      </w:pPr>
      <w:r>
        <w:rPr>
          <w:rFonts w:hint="default" w:ascii="Times New Roman" w:hAnsi="Times New Roman" w:cs="Times New Roman"/>
          <w:b/>
          <w:bCs/>
          <w:color w:val="000000"/>
          <w:sz w:val="21"/>
          <w:szCs w:val="21"/>
          <w:highlight w:val="none"/>
          <w:shd w:val="clear" w:color="auto" w:fill="FFFFFF"/>
          <w:lang w:val="en-US" w:eastAsia="zh-CN"/>
        </w:rPr>
        <w:drawing>
          <wp:inline distT="0" distB="0" distL="114300" distR="114300">
            <wp:extent cx="2332990" cy="2339975"/>
            <wp:effectExtent l="0" t="0" r="10160" b="3175"/>
            <wp:docPr id="25" name="图片 25" descr="ac31d194ad1daf2b498d76a067ff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c31d194ad1daf2b498d76a067ffdd3"/>
                    <pic:cNvPicPr>
                      <a:picLocks noChangeAspect="1"/>
                    </pic:cNvPicPr>
                  </pic:nvPicPr>
                  <pic:blipFill>
                    <a:blip r:embed="rId17"/>
                    <a:srcRect l="3906" t="6260" r="4232" b="41031"/>
                    <a:stretch>
                      <a:fillRect/>
                    </a:stretch>
                  </pic:blipFill>
                  <pic:spPr>
                    <a:xfrm>
                      <a:off x="0" y="0"/>
                      <a:ext cx="2332990" cy="2339975"/>
                    </a:xfrm>
                    <a:prstGeom prst="rect">
                      <a:avLst/>
                    </a:prstGeom>
                  </pic:spPr>
                </pic:pic>
              </a:graphicData>
            </a:graphic>
          </wp:inline>
        </w:drawing>
      </w:r>
      <w:r>
        <w:rPr>
          <w:rFonts w:hint="default" w:ascii="Times New Roman" w:hAnsi="Times New Roman" w:cs="Times New Roman"/>
          <w:b/>
          <w:bCs/>
          <w:color w:val="000000"/>
          <w:sz w:val="21"/>
          <w:szCs w:val="21"/>
          <w:highlight w:val="none"/>
          <w:shd w:val="clear" w:color="auto" w:fill="FFFFFF"/>
          <w:lang w:val="en-US" w:eastAsia="zh-CN"/>
        </w:rPr>
        <w:drawing>
          <wp:inline distT="0" distB="0" distL="114300" distR="114300">
            <wp:extent cx="2294890" cy="2339975"/>
            <wp:effectExtent l="0" t="0" r="10160" b="3175"/>
            <wp:docPr id="26" name="图片 26" descr="8bd79019884f6718fa8a940f4c11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d79019884f6718fa8a940f4c116e6"/>
                    <pic:cNvPicPr>
                      <a:picLocks noChangeAspect="1"/>
                    </pic:cNvPicPr>
                  </pic:nvPicPr>
                  <pic:blipFill>
                    <a:blip r:embed="rId18"/>
                    <a:srcRect l="6619" t="17449" r="5498" b="26721"/>
                    <a:stretch>
                      <a:fillRect/>
                    </a:stretch>
                  </pic:blipFill>
                  <pic:spPr>
                    <a:xfrm>
                      <a:off x="0" y="0"/>
                      <a:ext cx="2294890" cy="2339975"/>
                    </a:xfrm>
                    <a:prstGeom prst="rect">
                      <a:avLst/>
                    </a:prstGeom>
                  </pic:spPr>
                </pic:pic>
              </a:graphicData>
            </a:graphic>
          </wp:inline>
        </w:drawing>
      </w:r>
    </w:p>
    <w:p>
      <w:pPr>
        <w:pStyle w:val="17"/>
        <w:keepNext w:val="0"/>
        <w:keepLines w:val="0"/>
        <w:pageBreakBefore w:val="0"/>
        <w:widowControl/>
        <w:suppressLineNumbers w:val="0"/>
        <w:kinsoku/>
        <w:wordWrap/>
        <w:overflowPunct/>
        <w:topLinePunct w:val="0"/>
        <w:autoSpaceDE/>
        <w:autoSpaceDN/>
        <w:bidi w:val="0"/>
        <w:adjustRightInd/>
        <w:snapToGrid/>
        <w:spacing w:line="240" w:lineRule="auto"/>
        <w:ind w:firstLine="1792" w:firstLineChars="850"/>
        <w:jc w:val="both"/>
        <w:textAlignment w:val="auto"/>
        <w:rPr>
          <w:rFonts w:hint="default" w:ascii="Times New Roman" w:hAnsi="Times New Roman" w:cs="Times New Roman"/>
          <w:b/>
          <w:bCs/>
          <w:color w:val="000000"/>
          <w:sz w:val="21"/>
          <w:szCs w:val="21"/>
          <w:highlight w:val="none"/>
          <w:shd w:val="clear" w:color="auto" w:fill="FFFFFF"/>
          <w:lang w:val="en-US" w:eastAsia="zh-CN"/>
        </w:rPr>
      </w:pPr>
      <w:r>
        <w:rPr>
          <w:rFonts w:hint="eastAsia" w:ascii="Times New Roman" w:hAnsi="Times New Roman" w:cs="Times New Roman"/>
          <w:b/>
          <w:bCs/>
          <w:color w:val="000000"/>
          <w:sz w:val="21"/>
          <w:szCs w:val="21"/>
          <w:highlight w:val="none"/>
          <w:shd w:val="clear" w:color="auto" w:fill="FFFFFF"/>
          <w:lang w:val="en-US" w:eastAsia="zh-CN"/>
        </w:rPr>
        <w:t xml:space="preserve">南岭庄村                           新胜庄村 </w:t>
      </w:r>
    </w:p>
    <w:p>
      <w:pPr>
        <w:pStyle w:val="17"/>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center"/>
        <w:textAlignment w:val="auto"/>
        <w:rPr>
          <w:rFonts w:hint="default" w:ascii="宋体" w:hAnsi="宋体" w:cs="宋体"/>
          <w:b/>
          <w:bCs/>
          <w:color w:val="000000"/>
          <w:sz w:val="21"/>
          <w:szCs w:val="21"/>
          <w:highlight w:val="none"/>
          <w:shd w:val="clear" w:color="auto" w:fill="FFFFFF"/>
          <w:lang w:val="en-US" w:eastAsia="zh-CN"/>
        </w:rPr>
      </w:pPr>
      <w:r>
        <w:rPr>
          <w:rFonts w:hint="default" w:ascii="Times New Roman" w:hAnsi="Times New Roman" w:cs="Times New Roman"/>
          <w:b/>
          <w:bCs/>
          <w:color w:val="000000"/>
          <w:sz w:val="21"/>
          <w:szCs w:val="21"/>
          <w:highlight w:val="none"/>
          <w:shd w:val="clear" w:color="auto" w:fill="FFFFFF"/>
          <w:lang w:val="en-US" w:eastAsia="zh-CN"/>
        </w:rPr>
        <w:t xml:space="preserve">图4  </w:t>
      </w:r>
      <w:r>
        <w:rPr>
          <w:rFonts w:hint="eastAsia" w:ascii="Times New Roman" w:hAnsi="Times New Roman" w:cs="Times New Roman"/>
          <w:b/>
          <w:bCs/>
          <w:color w:val="000000"/>
          <w:sz w:val="21"/>
          <w:szCs w:val="21"/>
          <w:highlight w:val="none"/>
          <w:shd w:val="clear" w:color="auto" w:fill="FFFFFF"/>
          <w:lang w:val="en-US" w:eastAsia="zh-CN"/>
        </w:rPr>
        <w:t>第</w:t>
      </w:r>
      <w:r>
        <w:rPr>
          <w:rFonts w:hint="default" w:ascii="Times New Roman" w:hAnsi="Times New Roman" w:cs="Times New Roman"/>
          <w:b/>
          <w:bCs/>
          <w:sz w:val="21"/>
          <w:szCs w:val="21"/>
          <w:highlight w:val="none"/>
          <w:lang w:val="en-US" w:eastAsia="zh-CN"/>
        </w:rPr>
        <w:t>二</w:t>
      </w:r>
      <w:r>
        <w:rPr>
          <w:rFonts w:hint="default" w:ascii="Times New Roman" w:hAnsi="Times New Roman" w:eastAsia="宋体" w:cs="Times New Roman"/>
          <w:b/>
          <w:bCs/>
          <w:sz w:val="21"/>
          <w:szCs w:val="21"/>
          <w:highlight w:val="none"/>
          <w:lang w:val="en-US" w:eastAsia="zh-CN"/>
        </w:rPr>
        <w:t>次环境影响评价信息</w:t>
      </w:r>
      <w:r>
        <w:rPr>
          <w:rFonts w:hint="default" w:ascii="Times New Roman" w:hAnsi="Times New Roman" w:cs="Times New Roman"/>
          <w:b/>
          <w:bCs/>
          <w:sz w:val="21"/>
          <w:szCs w:val="21"/>
          <w:highlight w:val="none"/>
          <w:lang w:val="en-US" w:eastAsia="zh-CN"/>
        </w:rPr>
        <w:t>公共场所张贴照片</w:t>
      </w:r>
    </w:p>
    <w:p>
      <w:pPr>
        <w:pStyle w:val="17"/>
        <w:keepNext w:val="0"/>
        <w:keepLines w:val="0"/>
        <w:pageBreakBefore w:val="0"/>
        <w:widowControl/>
        <w:suppressLineNumbers w:val="0"/>
        <w:kinsoku/>
        <w:wordWrap/>
        <w:overflowPunct/>
        <w:topLinePunct w:val="0"/>
        <w:autoSpaceDE/>
        <w:autoSpaceDN/>
        <w:bidi w:val="0"/>
        <w:adjustRightInd/>
        <w:snapToGrid/>
        <w:spacing w:line="500" w:lineRule="exact"/>
        <w:textAlignment w:val="auto"/>
        <w:rPr>
          <w:rStyle w:val="25"/>
          <w:rFonts w:hint="eastAsia" w:ascii="Times New Roman" w:hAnsi="Times New Roman" w:eastAsia="宋体" w:cs="Times New Roman"/>
          <w:b/>
          <w:bCs/>
          <w:kern w:val="0"/>
          <w:szCs w:val="28"/>
          <w:lang w:val="en-US" w:eastAsia="zh-CN" w:bidi="ar-SA"/>
        </w:rPr>
      </w:pPr>
      <w:bookmarkStart w:id="46" w:name="_Toc26509"/>
      <w:r>
        <w:rPr>
          <w:rStyle w:val="25"/>
          <w:rFonts w:hint="eastAsia" w:ascii="Times New Roman" w:hAnsi="Times New Roman" w:eastAsia="宋体" w:cs="Times New Roman"/>
          <w:b/>
          <w:bCs/>
          <w:kern w:val="0"/>
          <w:szCs w:val="28"/>
          <w:lang w:val="en-US" w:eastAsia="zh-CN" w:bidi="ar-SA"/>
        </w:rPr>
        <w:t xml:space="preserve">3.2.4其他 </w:t>
      </w:r>
    </w:p>
    <w:bookmarkEnd w:id="46"/>
    <w:p>
      <w:pPr>
        <w:pStyle w:val="17"/>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lang w:val="en-US" w:eastAsia="zh-CN"/>
        </w:rPr>
        <w:t>本项目</w:t>
      </w:r>
      <w:r>
        <w:rPr>
          <w:rFonts w:hint="eastAsia" w:ascii="宋体" w:hAnsi="宋体" w:eastAsia="宋体" w:cs="宋体"/>
          <w:color w:val="000000"/>
          <w:sz w:val="24"/>
          <w:szCs w:val="24"/>
          <w:shd w:val="clear" w:color="auto" w:fill="FFFFFF"/>
          <w:lang w:eastAsia="zh-CN"/>
        </w:rPr>
        <w:t>未</w:t>
      </w:r>
      <w:r>
        <w:rPr>
          <w:rFonts w:hint="eastAsia" w:ascii="宋体" w:hAnsi="宋体" w:eastAsia="宋体" w:cs="宋体"/>
          <w:color w:val="000000"/>
          <w:sz w:val="24"/>
          <w:szCs w:val="24"/>
          <w:shd w:val="clear" w:color="auto" w:fill="FFFFFF"/>
        </w:rPr>
        <w:t>采用其他方式</w:t>
      </w:r>
      <w:r>
        <w:rPr>
          <w:rFonts w:hint="eastAsia" w:ascii="宋体" w:hAnsi="宋体" w:eastAsia="宋体" w:cs="宋体"/>
          <w:color w:val="000000"/>
          <w:sz w:val="24"/>
          <w:szCs w:val="24"/>
          <w:shd w:val="clear" w:color="auto" w:fill="FFFFFF"/>
          <w:lang w:eastAsia="zh-CN"/>
        </w:rPr>
        <w:t>进行</w:t>
      </w:r>
      <w:r>
        <w:rPr>
          <w:rFonts w:hint="eastAsia" w:ascii="宋体" w:hAnsi="宋体" w:cs="宋体"/>
          <w:color w:val="000000"/>
          <w:sz w:val="24"/>
          <w:szCs w:val="24"/>
          <w:shd w:val="clear" w:color="auto" w:fill="FFFFFF"/>
          <w:lang w:val="en-US" w:eastAsia="zh-CN"/>
        </w:rPr>
        <w:t>二</w:t>
      </w:r>
      <w:r>
        <w:rPr>
          <w:rFonts w:hint="eastAsia" w:ascii="宋体" w:hAnsi="宋体" w:eastAsia="宋体" w:cs="宋体"/>
          <w:color w:val="000000"/>
          <w:sz w:val="24"/>
          <w:szCs w:val="24"/>
          <w:shd w:val="clear" w:color="auto" w:fill="FFFFFF"/>
          <w:lang w:val="en-US" w:eastAsia="zh-CN"/>
        </w:rPr>
        <w:t>次环境影响评价信息公开</w:t>
      </w:r>
      <w:r>
        <w:rPr>
          <w:rFonts w:hint="eastAsia" w:ascii="宋体" w:hAnsi="宋体" w:eastAsia="宋体" w:cs="宋体"/>
          <w:color w:val="000000"/>
          <w:sz w:val="24"/>
          <w:szCs w:val="24"/>
          <w:shd w:val="clear" w:color="auto" w:fill="FFFFFF"/>
        </w:rPr>
        <w:t>。</w:t>
      </w:r>
    </w:p>
    <w:p>
      <w:pPr>
        <w:pStyle w:val="5"/>
        <w:keepNext/>
        <w:keepLines/>
        <w:pageBreakBefore w:val="0"/>
        <w:widowControl w:val="0"/>
        <w:kinsoku/>
        <w:wordWrap/>
        <w:overflowPunct/>
        <w:topLinePunct w:val="0"/>
        <w:autoSpaceDE/>
        <w:autoSpaceDN/>
        <w:bidi w:val="0"/>
        <w:adjustRightInd/>
        <w:snapToGrid/>
        <w:spacing w:line="500" w:lineRule="exact"/>
        <w:textAlignment w:val="auto"/>
        <w:rPr>
          <w:rFonts w:hint="eastAsia" w:ascii="Times New Roman" w:hAnsi="Times New Roman" w:cs="Times New Roman"/>
          <w:lang w:val="en-US" w:eastAsia="zh-CN"/>
        </w:rPr>
      </w:pPr>
      <w:bookmarkStart w:id="47" w:name="_Toc29791"/>
      <w:r>
        <w:rPr>
          <w:rFonts w:hint="eastAsia" w:ascii="Times New Roman" w:hAnsi="Times New Roman" w:cs="Times New Roman"/>
          <w:lang w:val="en-US" w:eastAsia="zh-CN"/>
        </w:rPr>
        <w:t>3.3查阅情况</w:t>
      </w:r>
      <w:bookmarkEnd w:id="47"/>
      <w:r>
        <w:rPr>
          <w:rFonts w:hint="eastAsia" w:ascii="Times New Roman" w:hAnsi="Times New Roman" w:cs="Times New Roman"/>
          <w:lang w:val="en-US" w:eastAsia="zh-CN"/>
        </w:rPr>
        <w:t xml:space="preserve"> </w:t>
      </w:r>
    </w:p>
    <w:p>
      <w:pPr>
        <w:pStyle w:val="17"/>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both"/>
        <w:textAlignment w:val="auto"/>
        <w:rPr>
          <w:rFonts w:hint="default" w:ascii="Times New Roman" w:hAnsi="Times New Roman" w:eastAsia="宋体" w:cs="Times New Roman"/>
          <w:color w:val="000000"/>
          <w:sz w:val="24"/>
          <w:szCs w:val="24"/>
          <w:shd w:val="clear" w:color="auto" w:fill="FFFFFF"/>
          <w:lang w:val="en-US"/>
        </w:rPr>
      </w:pPr>
      <w:r>
        <w:rPr>
          <w:rFonts w:hint="default" w:ascii="Times New Roman" w:hAnsi="Times New Roman" w:eastAsia="宋体" w:cs="Times New Roman"/>
          <w:color w:val="000000"/>
          <w:sz w:val="24"/>
          <w:szCs w:val="24"/>
          <w:shd w:val="clear" w:color="auto" w:fill="FFFFFF"/>
        </w:rPr>
        <w:t>查阅场所设置</w:t>
      </w:r>
      <w:r>
        <w:rPr>
          <w:rFonts w:hint="default" w:ascii="Times New Roman" w:hAnsi="Times New Roman" w:cs="Times New Roman"/>
          <w:color w:val="000000"/>
          <w:sz w:val="24"/>
          <w:szCs w:val="24"/>
          <w:shd w:val="clear" w:color="auto" w:fill="FFFFFF"/>
          <w:lang w:eastAsia="zh-CN"/>
        </w:rPr>
        <w:t>在</w:t>
      </w:r>
      <w:r>
        <w:rPr>
          <w:rFonts w:hint="default" w:ascii="Times New Roman" w:hAnsi="Times New Roman" w:eastAsia="宋体" w:cs="Times New Roman"/>
          <w:color w:val="auto"/>
          <w:sz w:val="24"/>
          <w:lang w:val="en-US" w:eastAsia="zh-CN"/>
        </w:rPr>
        <w:t>河北顺鑫小店畜牧发展有限公司</w:t>
      </w:r>
      <w:r>
        <w:rPr>
          <w:rFonts w:hint="eastAsia" w:ascii="Times New Roman" w:hAnsi="Times New Roman" w:cs="Times New Roman"/>
          <w:sz w:val="24"/>
          <w:szCs w:val="24"/>
          <w:lang w:val="en-US" w:eastAsia="zh-CN"/>
        </w:rPr>
        <w:t>内</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eastAsia="zh-CN"/>
        </w:rPr>
        <w:t>公众可</w:t>
      </w:r>
      <w:r>
        <w:rPr>
          <w:rFonts w:hint="default" w:ascii="Times New Roman" w:hAnsi="Times New Roman" w:cs="Times New Roman"/>
          <w:sz w:val="24"/>
          <w:szCs w:val="24"/>
          <w:lang w:eastAsia="zh-CN"/>
        </w:rPr>
        <w:t>前往</w:t>
      </w:r>
      <w:r>
        <w:rPr>
          <w:rFonts w:hint="default" w:ascii="Times New Roman" w:hAnsi="Times New Roman" w:eastAsia="宋体" w:cs="Times New Roman"/>
          <w:sz w:val="24"/>
          <w:szCs w:val="24"/>
          <w:lang w:val="en-US" w:eastAsia="zh-CN"/>
        </w:rPr>
        <w:t>查阅</w:t>
      </w:r>
      <w:r>
        <w:rPr>
          <w:rFonts w:hint="default" w:ascii="Times New Roman" w:hAnsi="Times New Roman" w:eastAsia="宋体" w:cs="Times New Roman"/>
          <w:sz w:val="24"/>
          <w:szCs w:val="24"/>
          <w:lang w:eastAsia="zh-CN"/>
        </w:rPr>
        <w:t>纸质报告书</w:t>
      </w:r>
      <w:r>
        <w:rPr>
          <w:rFonts w:hint="default" w:ascii="Times New Roman" w:hAnsi="Times New Roman" w:eastAsia="宋体" w:cs="Times New Roman"/>
          <w:sz w:val="24"/>
          <w:szCs w:val="24"/>
          <w:lang w:val="en-US" w:eastAsia="zh-CN"/>
        </w:rPr>
        <w:t>。接待时间：</w:t>
      </w:r>
      <w:r>
        <w:rPr>
          <w:rFonts w:hint="eastAsia" w:ascii="Times New Roman" w:hAnsi="Times New Roman" w:eastAsia="宋体" w:cs="Times New Roman"/>
          <w:sz w:val="24"/>
          <w:szCs w:val="24"/>
          <w:lang w:val="en-US" w:eastAsia="zh-CN"/>
        </w:rPr>
        <w:t>2022年4月19日~4月29日，</w:t>
      </w:r>
      <w:r>
        <w:rPr>
          <w:rFonts w:hint="default" w:ascii="Times New Roman" w:hAnsi="Times New Roman" w:eastAsia="宋体" w:cs="Times New Roman"/>
          <w:sz w:val="24"/>
          <w:szCs w:val="24"/>
          <w:lang w:val="en-US" w:eastAsia="zh-CN"/>
        </w:rPr>
        <w:t>联系人：</w:t>
      </w:r>
      <w:r>
        <w:rPr>
          <w:rFonts w:hint="default" w:ascii="Times New Roman" w:hAnsi="Times New Roman" w:cs="Times New Roman"/>
          <w:sz w:val="24"/>
          <w:szCs w:val="24"/>
          <w:lang w:eastAsia="zh-CN"/>
        </w:rPr>
        <w:t>郭先生</w:t>
      </w:r>
      <w:r>
        <w:rPr>
          <w:rFonts w:hint="default" w:ascii="Times New Roman" w:hAnsi="Times New Roman" w:eastAsia="宋体" w:cs="Times New Roman"/>
          <w:sz w:val="24"/>
          <w:szCs w:val="24"/>
          <w:lang w:val="en-US" w:eastAsia="zh-CN"/>
        </w:rPr>
        <w:t>，联系方式：</w:t>
      </w:r>
      <w:r>
        <w:rPr>
          <w:rFonts w:hint="default" w:ascii="Times New Roman" w:hAnsi="Times New Roman" w:cs="Times New Roman"/>
          <w:sz w:val="24"/>
          <w:szCs w:val="24"/>
          <w:highlight w:val="none"/>
          <w:lang w:eastAsia="zh-CN"/>
        </w:rPr>
        <w:t>1391136741</w:t>
      </w:r>
      <w:r>
        <w:rPr>
          <w:rFonts w:hint="eastAsia" w:ascii="Times New Roman" w:hAnsi="Times New Roman" w:cs="Times New Roman"/>
          <w:sz w:val="24"/>
          <w:szCs w:val="24"/>
          <w:highlight w:val="none"/>
          <w:lang w:val="en-US" w:eastAsia="zh-CN"/>
        </w:rPr>
        <w:t>2</w:t>
      </w:r>
      <w:r>
        <w:rPr>
          <w:rFonts w:hint="default" w:ascii="Times New Roman" w:hAnsi="Times New Roman" w:eastAsia="宋体" w:cs="Times New Roman"/>
          <w:sz w:val="24"/>
          <w:szCs w:val="24"/>
          <w:lang w:val="en-US" w:eastAsia="zh-CN"/>
        </w:rPr>
        <w:t>。</w:t>
      </w:r>
    </w:p>
    <w:p>
      <w:pPr>
        <w:pStyle w:val="17"/>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第二次公示</w:t>
      </w:r>
      <w:r>
        <w:rPr>
          <w:rFonts w:hint="eastAsia" w:ascii="宋体" w:hAnsi="宋体" w:cs="宋体"/>
          <w:sz w:val="24"/>
          <w:szCs w:val="24"/>
          <w:lang w:eastAsia="zh-CN"/>
        </w:rPr>
        <w:t>期间没有公众前去查阅纸质版报告书。</w:t>
      </w:r>
    </w:p>
    <w:p>
      <w:pPr>
        <w:pStyle w:val="5"/>
        <w:keepNext/>
        <w:keepLines/>
        <w:pageBreakBefore w:val="0"/>
        <w:widowControl w:val="0"/>
        <w:kinsoku/>
        <w:wordWrap/>
        <w:overflowPunct/>
        <w:topLinePunct w:val="0"/>
        <w:autoSpaceDE/>
        <w:autoSpaceDN/>
        <w:bidi w:val="0"/>
        <w:adjustRightInd/>
        <w:snapToGrid/>
        <w:spacing w:line="500" w:lineRule="exact"/>
        <w:textAlignment w:val="auto"/>
        <w:rPr>
          <w:rFonts w:hint="eastAsia" w:ascii="Times New Roman" w:hAnsi="Times New Roman" w:cs="Times New Roman"/>
          <w:lang w:val="en-US" w:eastAsia="zh-CN"/>
        </w:rPr>
      </w:pPr>
      <w:bookmarkStart w:id="48" w:name="_Toc14630"/>
      <w:r>
        <w:rPr>
          <w:rFonts w:hint="eastAsia" w:ascii="Times New Roman" w:hAnsi="Times New Roman" w:cs="Times New Roman"/>
          <w:lang w:val="en-US" w:eastAsia="zh-CN"/>
        </w:rPr>
        <w:t>3.4公众提出意见情况</w:t>
      </w:r>
      <w:bookmarkEnd w:id="48"/>
      <w:r>
        <w:rPr>
          <w:rFonts w:hint="eastAsia" w:ascii="Times New Roman" w:hAnsi="Times New Roman" w:cs="Times New Roman"/>
          <w:lang w:val="en-US" w:eastAsia="zh-CN"/>
        </w:rPr>
        <w:t xml:space="preserve"> </w:t>
      </w:r>
    </w:p>
    <w:p>
      <w:pPr>
        <w:pStyle w:val="17"/>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shd w:val="clear" w:color="auto" w:fill="FFFFFF"/>
        </w:rPr>
      </w:pPr>
      <w:r>
        <w:rPr>
          <w:rFonts w:hint="eastAsia" w:ascii="宋体" w:hAnsi="宋体" w:cs="宋体"/>
          <w:color w:val="000000"/>
          <w:sz w:val="24"/>
          <w:szCs w:val="24"/>
          <w:shd w:val="clear" w:color="auto" w:fill="FFFFFF"/>
          <w:lang w:val="en-US" w:eastAsia="zh-CN"/>
        </w:rPr>
        <w:t>第二</w:t>
      </w:r>
      <w:r>
        <w:rPr>
          <w:rFonts w:hint="eastAsia" w:ascii="宋体" w:hAnsi="宋体" w:eastAsia="宋体" w:cs="宋体"/>
          <w:color w:val="000000"/>
          <w:sz w:val="24"/>
          <w:szCs w:val="24"/>
          <w:shd w:val="clear" w:color="auto" w:fill="FFFFFF"/>
          <w:lang w:val="en-US" w:eastAsia="zh-CN"/>
        </w:rPr>
        <w:t>次环境影响评价信息公开期间，没有收到任何</w:t>
      </w:r>
      <w:r>
        <w:rPr>
          <w:rFonts w:hint="eastAsia" w:ascii="宋体" w:hAnsi="宋体" w:eastAsia="宋体" w:cs="宋体"/>
          <w:color w:val="000000"/>
          <w:sz w:val="24"/>
          <w:szCs w:val="24"/>
          <w:shd w:val="clear" w:color="auto" w:fill="FFFFFF"/>
        </w:rPr>
        <w:t>公众意见。</w:t>
      </w:r>
    </w:p>
    <w:p>
      <w:pPr>
        <w:pStyle w:val="4"/>
        <w:bidi w:val="0"/>
        <w:rPr>
          <w:rFonts w:hint="eastAsia" w:ascii="宋体" w:hAnsi="宋体" w:eastAsia="宋体" w:cs="宋体"/>
          <w:lang w:val="en-US" w:eastAsia="zh-CN"/>
        </w:rPr>
        <w:sectPr>
          <w:pgSz w:w="11906" w:h="16838"/>
          <w:pgMar w:top="1440" w:right="1800" w:bottom="1440" w:left="1800" w:header="567" w:footer="680" w:gutter="0"/>
          <w:pgNumType w:fmt="decimal"/>
          <w:cols w:space="425" w:num="1"/>
          <w:docGrid w:type="lines" w:linePitch="312" w:charSpace="0"/>
        </w:sectPr>
      </w:pPr>
      <w:bookmarkStart w:id="49" w:name="_Toc29194"/>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4其他公众参与情况</w:t>
      </w:r>
      <w:bookmarkEnd w:id="49"/>
      <w:r>
        <w:rPr>
          <w:rFonts w:hint="eastAsia" w:ascii="Times New Roman" w:hAnsi="Times New Roman" w:cs="Times New Roman"/>
          <w:lang w:val="en-US" w:eastAsia="zh-CN"/>
        </w:rPr>
        <w:t xml:space="preserve"> </w:t>
      </w:r>
    </w:p>
    <w:p>
      <w:pPr>
        <w:pStyle w:val="17"/>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r>
        <w:rPr>
          <w:rFonts w:hint="eastAsia" w:ascii="宋体" w:hAnsi="宋体" w:cs="宋体"/>
          <w:color w:val="000000"/>
          <w:sz w:val="24"/>
          <w:szCs w:val="24"/>
          <w:shd w:val="clear" w:color="auto" w:fill="FFFFFF"/>
          <w:lang w:eastAsia="zh-CN"/>
        </w:rPr>
        <w:t>此次项目公众参与未</w:t>
      </w:r>
      <w:r>
        <w:rPr>
          <w:rFonts w:hint="eastAsia" w:ascii="宋体" w:hAnsi="宋体" w:eastAsia="宋体" w:cs="宋体"/>
          <w:color w:val="000000"/>
          <w:sz w:val="24"/>
          <w:szCs w:val="24"/>
          <w:shd w:val="clear" w:color="auto" w:fill="FFFFFF"/>
        </w:rPr>
        <w:t>采取</w:t>
      </w:r>
      <w:r>
        <w:rPr>
          <w:rFonts w:hint="eastAsia" w:ascii="宋体" w:hAnsi="宋体" w:eastAsia="宋体" w:cs="宋体"/>
          <w:color w:val="000000"/>
          <w:sz w:val="24"/>
          <w:szCs w:val="24"/>
          <w:shd w:val="clear" w:color="auto" w:fill="FFFFFF"/>
          <w:lang w:val="en-US" w:eastAsia="zh-CN"/>
        </w:rPr>
        <w:t>公</w:t>
      </w:r>
      <w:r>
        <w:rPr>
          <w:rFonts w:hint="eastAsia" w:ascii="宋体" w:hAnsi="宋体" w:eastAsia="宋体" w:cs="宋体"/>
          <w:sz w:val="24"/>
          <w:szCs w:val="24"/>
          <w:lang w:val="en-US" w:eastAsia="zh-CN"/>
        </w:rPr>
        <w:t>众座谈会、听证会、专家论证会</w:t>
      </w:r>
      <w:r>
        <w:rPr>
          <w:rFonts w:hint="eastAsia" w:ascii="宋体" w:hAnsi="宋体" w:cs="宋体"/>
          <w:sz w:val="24"/>
          <w:szCs w:val="24"/>
          <w:lang w:val="en-US" w:eastAsia="zh-CN"/>
        </w:rPr>
        <w:t>等形式的</w:t>
      </w:r>
      <w:r>
        <w:rPr>
          <w:rFonts w:hint="eastAsia" w:ascii="宋体" w:hAnsi="宋体" w:eastAsia="宋体" w:cs="宋体"/>
          <w:color w:val="000000"/>
          <w:sz w:val="24"/>
          <w:szCs w:val="24"/>
          <w:shd w:val="clear" w:color="auto" w:fill="FFFFFF"/>
        </w:rPr>
        <w:t>深度公众参与</w:t>
      </w:r>
      <w:r>
        <w:rPr>
          <w:rFonts w:hint="eastAsia" w:ascii="宋体" w:hAnsi="宋体" w:cs="宋体"/>
          <w:color w:val="000000"/>
          <w:sz w:val="24"/>
          <w:szCs w:val="24"/>
          <w:shd w:val="clear" w:color="auto" w:fill="FFFFFF"/>
          <w:lang w:eastAsia="zh-CN"/>
        </w:rPr>
        <w:t>。</w:t>
      </w: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bookmarkStart w:id="50" w:name="_Toc5863"/>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p>
    <w:p>
      <w:pPr>
        <w:rPr>
          <w:rFonts w:hint="eastAsia"/>
          <w:lang w:val="en-US" w:eastAsia="zh-CN"/>
        </w:rPr>
      </w:pP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5 公众意见处理情况</w:t>
      </w:r>
      <w:bookmarkEnd w:id="50"/>
      <w:r>
        <w:rPr>
          <w:rFonts w:hint="eastAsia" w:ascii="Times New Roman" w:hAnsi="Times New Roman" w:cs="Times New Roman"/>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line="500" w:lineRule="exact"/>
        <w:textAlignment w:val="auto"/>
        <w:rPr>
          <w:rFonts w:hint="eastAsia" w:ascii="Times New Roman" w:hAnsi="Times New Roman" w:cs="Times New Roman"/>
          <w:lang w:val="en-US" w:eastAsia="zh-CN"/>
        </w:rPr>
      </w:pPr>
      <w:bookmarkStart w:id="51" w:name="_Toc18981"/>
      <w:r>
        <w:rPr>
          <w:rFonts w:hint="eastAsia" w:ascii="Times New Roman" w:hAnsi="Times New Roman" w:cs="Times New Roman"/>
          <w:lang w:val="en-US" w:eastAsia="zh-CN"/>
        </w:rPr>
        <w:t>5.1 公众意见概述和分析</w:t>
      </w:r>
      <w:bookmarkEnd w:id="51"/>
      <w:r>
        <w:rPr>
          <w:rFonts w:hint="eastAsia" w:ascii="Times New Roman" w:hAnsi="Times New Roman" w:cs="Times New Roman"/>
          <w:lang w:val="en-US" w:eastAsia="zh-CN"/>
        </w:rPr>
        <w:t xml:space="preserve"> </w:t>
      </w:r>
    </w:p>
    <w:p>
      <w:pPr>
        <w:pStyle w:val="17"/>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shd w:val="clear" w:color="auto" w:fill="FFFFFF"/>
        </w:rPr>
      </w:pPr>
      <w:r>
        <w:rPr>
          <w:rFonts w:hint="eastAsia" w:ascii="宋体" w:hAnsi="宋体" w:cs="宋体"/>
          <w:color w:val="000000"/>
          <w:sz w:val="24"/>
          <w:szCs w:val="24"/>
          <w:shd w:val="clear" w:color="auto" w:fill="FFFFFF"/>
          <w:lang w:eastAsia="zh-CN"/>
        </w:rPr>
        <w:t>此次项目公众参与未</w:t>
      </w:r>
      <w:r>
        <w:rPr>
          <w:rFonts w:hint="eastAsia" w:ascii="宋体" w:hAnsi="宋体" w:eastAsia="宋体" w:cs="宋体"/>
          <w:color w:val="000000"/>
          <w:sz w:val="24"/>
          <w:szCs w:val="24"/>
          <w:shd w:val="clear" w:color="auto" w:fill="FFFFFF"/>
        </w:rPr>
        <w:t>收到</w:t>
      </w:r>
      <w:r>
        <w:rPr>
          <w:rFonts w:hint="eastAsia" w:ascii="宋体" w:hAnsi="宋体" w:cs="宋体"/>
          <w:color w:val="000000"/>
          <w:sz w:val="24"/>
          <w:szCs w:val="24"/>
          <w:shd w:val="clear" w:color="auto" w:fill="FFFFFF"/>
          <w:lang w:eastAsia="zh-CN"/>
        </w:rPr>
        <w:t>任何形式的</w:t>
      </w:r>
      <w:r>
        <w:rPr>
          <w:rFonts w:hint="eastAsia" w:ascii="宋体" w:hAnsi="宋体" w:eastAsia="宋体" w:cs="宋体"/>
          <w:color w:val="000000"/>
          <w:sz w:val="24"/>
          <w:szCs w:val="24"/>
          <w:shd w:val="clear" w:color="auto" w:fill="FFFFFF"/>
        </w:rPr>
        <w:t>意见。</w:t>
      </w:r>
    </w:p>
    <w:p>
      <w:pPr>
        <w:pStyle w:val="5"/>
        <w:keepNext/>
        <w:keepLines/>
        <w:pageBreakBefore w:val="0"/>
        <w:widowControl w:val="0"/>
        <w:kinsoku/>
        <w:wordWrap/>
        <w:overflowPunct/>
        <w:topLinePunct w:val="0"/>
        <w:autoSpaceDE/>
        <w:autoSpaceDN/>
        <w:bidi w:val="0"/>
        <w:adjustRightInd/>
        <w:snapToGrid/>
        <w:spacing w:line="500" w:lineRule="exact"/>
        <w:textAlignment w:val="auto"/>
        <w:rPr>
          <w:rFonts w:hint="eastAsia" w:ascii="Times New Roman" w:hAnsi="Times New Roman" w:cs="Times New Roman"/>
          <w:lang w:val="en-US" w:eastAsia="zh-CN"/>
        </w:rPr>
      </w:pPr>
      <w:bookmarkStart w:id="52" w:name="_Toc22943"/>
      <w:r>
        <w:rPr>
          <w:rFonts w:hint="eastAsia" w:ascii="Times New Roman" w:hAnsi="Times New Roman" w:cs="Times New Roman"/>
          <w:lang w:val="en-US" w:eastAsia="zh-CN"/>
        </w:rPr>
        <w:t>5.2 公众意见采纳情况</w:t>
      </w:r>
      <w:bookmarkEnd w:id="52"/>
      <w:r>
        <w:rPr>
          <w:rFonts w:hint="eastAsia" w:ascii="Times New Roman" w:hAnsi="Times New Roman" w:cs="Times New Roman"/>
          <w:lang w:val="en-US" w:eastAsia="zh-CN"/>
        </w:rPr>
        <w:t xml:space="preserve"> </w:t>
      </w:r>
    </w:p>
    <w:p>
      <w:pPr>
        <w:pStyle w:val="17"/>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shd w:val="clear" w:color="auto" w:fill="FFFFFF"/>
        </w:rPr>
      </w:pPr>
      <w:r>
        <w:rPr>
          <w:rFonts w:hint="eastAsia" w:ascii="宋体" w:hAnsi="宋体" w:cs="宋体"/>
          <w:color w:val="000000"/>
          <w:sz w:val="24"/>
          <w:szCs w:val="24"/>
          <w:shd w:val="clear" w:color="auto" w:fill="FFFFFF"/>
          <w:lang w:eastAsia="zh-CN"/>
        </w:rPr>
        <w:t>此次项目公众参与未</w:t>
      </w:r>
      <w:r>
        <w:rPr>
          <w:rFonts w:hint="eastAsia" w:ascii="宋体" w:hAnsi="宋体" w:eastAsia="宋体" w:cs="宋体"/>
          <w:color w:val="000000"/>
          <w:sz w:val="24"/>
          <w:szCs w:val="24"/>
          <w:shd w:val="clear" w:color="auto" w:fill="FFFFFF"/>
        </w:rPr>
        <w:t>收到</w:t>
      </w:r>
      <w:r>
        <w:rPr>
          <w:rFonts w:hint="eastAsia" w:ascii="宋体" w:hAnsi="宋体" w:cs="宋体"/>
          <w:color w:val="000000"/>
          <w:sz w:val="24"/>
          <w:szCs w:val="24"/>
          <w:shd w:val="clear" w:color="auto" w:fill="FFFFFF"/>
          <w:lang w:eastAsia="zh-CN"/>
        </w:rPr>
        <w:t>任何形式的</w:t>
      </w:r>
      <w:r>
        <w:rPr>
          <w:rFonts w:hint="eastAsia" w:ascii="宋体" w:hAnsi="宋体" w:eastAsia="宋体" w:cs="宋体"/>
          <w:color w:val="000000"/>
          <w:sz w:val="24"/>
          <w:szCs w:val="24"/>
          <w:shd w:val="clear" w:color="auto" w:fill="FFFFFF"/>
        </w:rPr>
        <w:t>意见。</w:t>
      </w:r>
    </w:p>
    <w:p>
      <w:pPr>
        <w:pStyle w:val="5"/>
        <w:keepNext/>
        <w:keepLines/>
        <w:pageBreakBefore w:val="0"/>
        <w:widowControl w:val="0"/>
        <w:kinsoku/>
        <w:wordWrap/>
        <w:overflowPunct/>
        <w:topLinePunct w:val="0"/>
        <w:autoSpaceDE/>
        <w:autoSpaceDN/>
        <w:bidi w:val="0"/>
        <w:adjustRightInd/>
        <w:snapToGrid/>
        <w:spacing w:line="500" w:lineRule="exact"/>
        <w:textAlignment w:val="auto"/>
        <w:rPr>
          <w:rFonts w:hint="eastAsia" w:ascii="Times New Roman" w:hAnsi="Times New Roman" w:cs="Times New Roman"/>
          <w:lang w:val="en-US" w:eastAsia="zh-CN"/>
        </w:rPr>
      </w:pPr>
      <w:bookmarkStart w:id="53" w:name="_Toc17283"/>
      <w:r>
        <w:rPr>
          <w:rFonts w:hint="eastAsia" w:ascii="Times New Roman" w:hAnsi="Times New Roman" w:cs="Times New Roman"/>
          <w:lang w:val="en-US" w:eastAsia="zh-CN"/>
        </w:rPr>
        <w:t>5.3 公众意见未采纳情况</w:t>
      </w:r>
      <w:bookmarkEnd w:id="53"/>
      <w:r>
        <w:rPr>
          <w:rFonts w:hint="eastAsia" w:ascii="Times New Roman" w:hAnsi="Times New Roman" w:cs="Times New Roman"/>
          <w:lang w:val="en-US" w:eastAsia="zh-CN"/>
        </w:rPr>
        <w:t xml:space="preserve"> </w:t>
      </w:r>
    </w:p>
    <w:p>
      <w:pPr>
        <w:pStyle w:val="17"/>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shd w:val="clear" w:color="auto" w:fill="FFFFFF"/>
          <w:lang w:eastAsia="zh-CN"/>
        </w:rPr>
      </w:pPr>
      <w:r>
        <w:rPr>
          <w:rFonts w:hint="eastAsia" w:ascii="宋体" w:hAnsi="宋体" w:cs="宋体"/>
          <w:color w:val="000000"/>
          <w:sz w:val="24"/>
          <w:szCs w:val="24"/>
          <w:shd w:val="clear" w:color="auto" w:fill="FFFFFF"/>
          <w:lang w:eastAsia="zh-CN"/>
        </w:rPr>
        <w:t>此次项目公众参与未</w:t>
      </w:r>
      <w:r>
        <w:rPr>
          <w:rFonts w:hint="eastAsia" w:ascii="宋体" w:hAnsi="宋体" w:eastAsia="宋体" w:cs="宋体"/>
          <w:color w:val="000000"/>
          <w:sz w:val="24"/>
          <w:szCs w:val="24"/>
          <w:shd w:val="clear" w:color="auto" w:fill="FFFFFF"/>
        </w:rPr>
        <w:t>收到</w:t>
      </w:r>
      <w:r>
        <w:rPr>
          <w:rFonts w:hint="eastAsia" w:ascii="宋体" w:hAnsi="宋体" w:cs="宋体"/>
          <w:color w:val="000000"/>
          <w:sz w:val="24"/>
          <w:szCs w:val="24"/>
          <w:shd w:val="clear" w:color="auto" w:fill="FFFFFF"/>
          <w:lang w:eastAsia="zh-CN"/>
        </w:rPr>
        <w:t>任何形式的</w:t>
      </w:r>
      <w:r>
        <w:rPr>
          <w:rFonts w:hint="eastAsia" w:ascii="宋体" w:hAnsi="宋体" w:eastAsia="宋体" w:cs="宋体"/>
          <w:color w:val="000000"/>
          <w:sz w:val="24"/>
          <w:szCs w:val="24"/>
          <w:shd w:val="clear" w:color="auto" w:fill="FFFFFF"/>
        </w:rPr>
        <w:t>意见</w:t>
      </w:r>
      <w:r>
        <w:rPr>
          <w:rFonts w:hint="eastAsia" w:ascii="宋体" w:hAnsi="宋体" w:eastAsia="宋体" w:cs="宋体"/>
          <w:color w:val="000000"/>
          <w:sz w:val="24"/>
          <w:szCs w:val="24"/>
          <w:shd w:val="clear" w:color="auto" w:fill="FFFFFF"/>
          <w:lang w:eastAsia="zh-CN"/>
        </w:rPr>
        <w:t>。</w:t>
      </w:r>
      <w:bookmarkStart w:id="54" w:name="_Toc16654"/>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p>
    <w:p>
      <w:pPr>
        <w:rPr>
          <w:rFonts w:hint="eastAsia"/>
          <w:lang w:val="en-US" w:eastAsia="zh-CN"/>
        </w:rPr>
      </w:pPr>
    </w:p>
    <w:bookmarkEnd w:id="54"/>
    <w:p>
      <w:pPr>
        <w:spacing w:line="480" w:lineRule="exact"/>
        <w:ind w:firstLine="480" w:firstLineChars="200"/>
        <w:rPr>
          <w:rFonts w:hint="eastAsia" w:ascii="宋体" w:hAnsi="宋体" w:eastAsia="宋体" w:cs="宋体"/>
          <w:color w:val="auto"/>
          <w:sz w:val="24"/>
          <w:highlight w:val="none"/>
        </w:rPr>
      </w:pPr>
    </w:p>
    <w:sectPr>
      <w:footerReference r:id="rId5" w:type="default"/>
      <w:pgSz w:w="11906" w:h="16838"/>
      <w:pgMar w:top="1440" w:right="1800" w:bottom="1440" w:left="1800" w:header="567" w:footer="68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2</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2</w:t>
                    </w:r>
                    <w:r>
                      <w:rPr>
                        <w:rFonts w:hint="eastAsia"/>
                        <w:sz w:val="1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NhOTUzNjlkMTViNDFiNTFmMDg5ZTIyOTM4M2M5NGEifQ=="/>
  </w:docVars>
  <w:rsids>
    <w:rsidRoot w:val="00000000"/>
    <w:rsid w:val="00006B63"/>
    <w:rsid w:val="000F1492"/>
    <w:rsid w:val="00375332"/>
    <w:rsid w:val="005F2E35"/>
    <w:rsid w:val="00692FA7"/>
    <w:rsid w:val="00767A2A"/>
    <w:rsid w:val="0089189B"/>
    <w:rsid w:val="00AF715F"/>
    <w:rsid w:val="00FA5361"/>
    <w:rsid w:val="01255120"/>
    <w:rsid w:val="013162BD"/>
    <w:rsid w:val="01390BCC"/>
    <w:rsid w:val="01536131"/>
    <w:rsid w:val="01781423"/>
    <w:rsid w:val="018C5D55"/>
    <w:rsid w:val="01B44D28"/>
    <w:rsid w:val="021017F2"/>
    <w:rsid w:val="02151639"/>
    <w:rsid w:val="026479F5"/>
    <w:rsid w:val="02677CDC"/>
    <w:rsid w:val="026C3AC4"/>
    <w:rsid w:val="0270686F"/>
    <w:rsid w:val="02736CB9"/>
    <w:rsid w:val="02963DFC"/>
    <w:rsid w:val="02DE168C"/>
    <w:rsid w:val="03024227"/>
    <w:rsid w:val="031D5EC1"/>
    <w:rsid w:val="031E7CD9"/>
    <w:rsid w:val="03415C1D"/>
    <w:rsid w:val="034A511C"/>
    <w:rsid w:val="03856900"/>
    <w:rsid w:val="03942D2C"/>
    <w:rsid w:val="03A70D49"/>
    <w:rsid w:val="03A92714"/>
    <w:rsid w:val="03B24C65"/>
    <w:rsid w:val="03BF3344"/>
    <w:rsid w:val="03D30D1A"/>
    <w:rsid w:val="03D756A0"/>
    <w:rsid w:val="046B19E4"/>
    <w:rsid w:val="047343F5"/>
    <w:rsid w:val="04956A61"/>
    <w:rsid w:val="04983E5B"/>
    <w:rsid w:val="049A4077"/>
    <w:rsid w:val="04A0735B"/>
    <w:rsid w:val="04BD1B14"/>
    <w:rsid w:val="04BF6644"/>
    <w:rsid w:val="050A2F95"/>
    <w:rsid w:val="052260F0"/>
    <w:rsid w:val="05254100"/>
    <w:rsid w:val="053A18E6"/>
    <w:rsid w:val="05445678"/>
    <w:rsid w:val="05B86DE2"/>
    <w:rsid w:val="05E348AE"/>
    <w:rsid w:val="060421C8"/>
    <w:rsid w:val="06237C83"/>
    <w:rsid w:val="062956B3"/>
    <w:rsid w:val="064F2F51"/>
    <w:rsid w:val="06646CC1"/>
    <w:rsid w:val="06A66D03"/>
    <w:rsid w:val="06B34F7C"/>
    <w:rsid w:val="06B55026"/>
    <w:rsid w:val="07011F20"/>
    <w:rsid w:val="071000D7"/>
    <w:rsid w:val="071B3A15"/>
    <w:rsid w:val="071F2612"/>
    <w:rsid w:val="073267E9"/>
    <w:rsid w:val="075065BC"/>
    <w:rsid w:val="0759766A"/>
    <w:rsid w:val="076C0500"/>
    <w:rsid w:val="07726BE5"/>
    <w:rsid w:val="07752781"/>
    <w:rsid w:val="077A1F3E"/>
    <w:rsid w:val="07CF1133"/>
    <w:rsid w:val="07D21D7A"/>
    <w:rsid w:val="07D24FB2"/>
    <w:rsid w:val="07E637A5"/>
    <w:rsid w:val="07ED2710"/>
    <w:rsid w:val="07FF0738"/>
    <w:rsid w:val="08000803"/>
    <w:rsid w:val="080C7A65"/>
    <w:rsid w:val="087E15BA"/>
    <w:rsid w:val="08CA7292"/>
    <w:rsid w:val="08DF7CE1"/>
    <w:rsid w:val="08EF49CF"/>
    <w:rsid w:val="08F5728F"/>
    <w:rsid w:val="094055C7"/>
    <w:rsid w:val="095D3B0E"/>
    <w:rsid w:val="09607134"/>
    <w:rsid w:val="0962288A"/>
    <w:rsid w:val="097C6510"/>
    <w:rsid w:val="09931095"/>
    <w:rsid w:val="09A962F8"/>
    <w:rsid w:val="09BA7099"/>
    <w:rsid w:val="09BE331D"/>
    <w:rsid w:val="09CD27F9"/>
    <w:rsid w:val="09D9471D"/>
    <w:rsid w:val="0A092627"/>
    <w:rsid w:val="0A0D0E47"/>
    <w:rsid w:val="0A165F4E"/>
    <w:rsid w:val="0A1739FA"/>
    <w:rsid w:val="0A485ECD"/>
    <w:rsid w:val="0A530840"/>
    <w:rsid w:val="0A7B4003"/>
    <w:rsid w:val="0AA501B1"/>
    <w:rsid w:val="0AD025A1"/>
    <w:rsid w:val="0AD636E7"/>
    <w:rsid w:val="0B2914AE"/>
    <w:rsid w:val="0B29493E"/>
    <w:rsid w:val="0B2B3C7B"/>
    <w:rsid w:val="0B4901C0"/>
    <w:rsid w:val="0B5C3A3A"/>
    <w:rsid w:val="0B706664"/>
    <w:rsid w:val="0B95740D"/>
    <w:rsid w:val="0BB21CA6"/>
    <w:rsid w:val="0BBE689D"/>
    <w:rsid w:val="0BC67602"/>
    <w:rsid w:val="0BF00AF2"/>
    <w:rsid w:val="0C0055CE"/>
    <w:rsid w:val="0C060244"/>
    <w:rsid w:val="0C1F7ACD"/>
    <w:rsid w:val="0C3E12C4"/>
    <w:rsid w:val="0C5745FC"/>
    <w:rsid w:val="0C7812B7"/>
    <w:rsid w:val="0C9A0641"/>
    <w:rsid w:val="0CA21D1B"/>
    <w:rsid w:val="0CA75583"/>
    <w:rsid w:val="0CDF4D1D"/>
    <w:rsid w:val="0CF46089"/>
    <w:rsid w:val="0CFD005B"/>
    <w:rsid w:val="0D0444EB"/>
    <w:rsid w:val="0D1110CF"/>
    <w:rsid w:val="0D1623EB"/>
    <w:rsid w:val="0D533015"/>
    <w:rsid w:val="0D6E36EE"/>
    <w:rsid w:val="0D89337B"/>
    <w:rsid w:val="0DAC0EB0"/>
    <w:rsid w:val="0DBF4B4E"/>
    <w:rsid w:val="0DDE3227"/>
    <w:rsid w:val="0DE158EE"/>
    <w:rsid w:val="0E083E00"/>
    <w:rsid w:val="0E146C48"/>
    <w:rsid w:val="0E4D20B1"/>
    <w:rsid w:val="0E7D69DC"/>
    <w:rsid w:val="0EE00F34"/>
    <w:rsid w:val="0F222998"/>
    <w:rsid w:val="0F4A7FA9"/>
    <w:rsid w:val="0F5D7263"/>
    <w:rsid w:val="0FA23504"/>
    <w:rsid w:val="0FB219C0"/>
    <w:rsid w:val="0FD27802"/>
    <w:rsid w:val="0FD3668F"/>
    <w:rsid w:val="0FE64614"/>
    <w:rsid w:val="103101AA"/>
    <w:rsid w:val="103E7FAD"/>
    <w:rsid w:val="108760ED"/>
    <w:rsid w:val="10D206F5"/>
    <w:rsid w:val="10D4133A"/>
    <w:rsid w:val="10D7048C"/>
    <w:rsid w:val="111D4066"/>
    <w:rsid w:val="115A0D78"/>
    <w:rsid w:val="11644883"/>
    <w:rsid w:val="11921EEC"/>
    <w:rsid w:val="1192785D"/>
    <w:rsid w:val="119D51A7"/>
    <w:rsid w:val="11B1710F"/>
    <w:rsid w:val="11D66D0E"/>
    <w:rsid w:val="11E52FBE"/>
    <w:rsid w:val="121216F1"/>
    <w:rsid w:val="121C256F"/>
    <w:rsid w:val="12236AD9"/>
    <w:rsid w:val="122D7560"/>
    <w:rsid w:val="1239046E"/>
    <w:rsid w:val="12442179"/>
    <w:rsid w:val="128A1C3A"/>
    <w:rsid w:val="128D6FC9"/>
    <w:rsid w:val="12F72695"/>
    <w:rsid w:val="13573875"/>
    <w:rsid w:val="135E44C2"/>
    <w:rsid w:val="13676BC0"/>
    <w:rsid w:val="137B5074"/>
    <w:rsid w:val="13980620"/>
    <w:rsid w:val="139D2FBD"/>
    <w:rsid w:val="139E36D8"/>
    <w:rsid w:val="13A87859"/>
    <w:rsid w:val="13B42EC2"/>
    <w:rsid w:val="13E138DD"/>
    <w:rsid w:val="13EC5F71"/>
    <w:rsid w:val="141E06AE"/>
    <w:rsid w:val="14573ADD"/>
    <w:rsid w:val="145763DE"/>
    <w:rsid w:val="14830684"/>
    <w:rsid w:val="149C1E6C"/>
    <w:rsid w:val="14AC4AD7"/>
    <w:rsid w:val="14AD74AF"/>
    <w:rsid w:val="14E437A8"/>
    <w:rsid w:val="14EC3316"/>
    <w:rsid w:val="14F41582"/>
    <w:rsid w:val="15003A82"/>
    <w:rsid w:val="150960DD"/>
    <w:rsid w:val="150A7955"/>
    <w:rsid w:val="151B08BC"/>
    <w:rsid w:val="151D2886"/>
    <w:rsid w:val="153C0833"/>
    <w:rsid w:val="15441B86"/>
    <w:rsid w:val="154C65DA"/>
    <w:rsid w:val="155A116A"/>
    <w:rsid w:val="159802E1"/>
    <w:rsid w:val="15C25460"/>
    <w:rsid w:val="15E45152"/>
    <w:rsid w:val="160F7CF5"/>
    <w:rsid w:val="166832FE"/>
    <w:rsid w:val="16691BC9"/>
    <w:rsid w:val="167134C6"/>
    <w:rsid w:val="167F131F"/>
    <w:rsid w:val="169326D4"/>
    <w:rsid w:val="16D2144F"/>
    <w:rsid w:val="1708250E"/>
    <w:rsid w:val="171C5807"/>
    <w:rsid w:val="173F7300"/>
    <w:rsid w:val="17923D05"/>
    <w:rsid w:val="17943BF6"/>
    <w:rsid w:val="17BD3510"/>
    <w:rsid w:val="17C70888"/>
    <w:rsid w:val="17C92AF4"/>
    <w:rsid w:val="18320775"/>
    <w:rsid w:val="18482655"/>
    <w:rsid w:val="18645FCF"/>
    <w:rsid w:val="18AB1F57"/>
    <w:rsid w:val="18D8692C"/>
    <w:rsid w:val="18F9502B"/>
    <w:rsid w:val="19081158"/>
    <w:rsid w:val="192B49B6"/>
    <w:rsid w:val="196B52A3"/>
    <w:rsid w:val="199724DC"/>
    <w:rsid w:val="199E0F81"/>
    <w:rsid w:val="19AD1CFF"/>
    <w:rsid w:val="1A203746"/>
    <w:rsid w:val="1A29498F"/>
    <w:rsid w:val="1A4E2BF9"/>
    <w:rsid w:val="1A583A48"/>
    <w:rsid w:val="1A655EF5"/>
    <w:rsid w:val="1A8E6A9C"/>
    <w:rsid w:val="1AC45552"/>
    <w:rsid w:val="1ADA024B"/>
    <w:rsid w:val="1ADA365C"/>
    <w:rsid w:val="1ADD2B17"/>
    <w:rsid w:val="1B0412A3"/>
    <w:rsid w:val="1B0911B7"/>
    <w:rsid w:val="1B161242"/>
    <w:rsid w:val="1B365B6F"/>
    <w:rsid w:val="1B7C32CE"/>
    <w:rsid w:val="1B99078D"/>
    <w:rsid w:val="1BB22C49"/>
    <w:rsid w:val="1BBB703D"/>
    <w:rsid w:val="1BC27854"/>
    <w:rsid w:val="1BCA4DEA"/>
    <w:rsid w:val="1BE64917"/>
    <w:rsid w:val="1C054871"/>
    <w:rsid w:val="1C3A27FA"/>
    <w:rsid w:val="1C567043"/>
    <w:rsid w:val="1C637BBD"/>
    <w:rsid w:val="1C9F6277"/>
    <w:rsid w:val="1CC730D8"/>
    <w:rsid w:val="1CCF0080"/>
    <w:rsid w:val="1CD34A6E"/>
    <w:rsid w:val="1CEE68B6"/>
    <w:rsid w:val="1CEF6237"/>
    <w:rsid w:val="1D01483C"/>
    <w:rsid w:val="1D28626C"/>
    <w:rsid w:val="1D337D82"/>
    <w:rsid w:val="1D6848BB"/>
    <w:rsid w:val="1D767B7C"/>
    <w:rsid w:val="1D90796E"/>
    <w:rsid w:val="1DBD4181"/>
    <w:rsid w:val="1DFC3BAF"/>
    <w:rsid w:val="1E203035"/>
    <w:rsid w:val="1E3E08F1"/>
    <w:rsid w:val="1E3F0D98"/>
    <w:rsid w:val="1E4273A1"/>
    <w:rsid w:val="1E467E86"/>
    <w:rsid w:val="1E7352C5"/>
    <w:rsid w:val="1E91399D"/>
    <w:rsid w:val="1ECC70CB"/>
    <w:rsid w:val="1ED3045A"/>
    <w:rsid w:val="1F770147"/>
    <w:rsid w:val="1F9006B0"/>
    <w:rsid w:val="1F9B234C"/>
    <w:rsid w:val="1FA53983"/>
    <w:rsid w:val="201102AD"/>
    <w:rsid w:val="2024083C"/>
    <w:rsid w:val="202C5772"/>
    <w:rsid w:val="202D5948"/>
    <w:rsid w:val="20484E8C"/>
    <w:rsid w:val="204A474C"/>
    <w:rsid w:val="206F24EF"/>
    <w:rsid w:val="20C22534"/>
    <w:rsid w:val="20C77B4A"/>
    <w:rsid w:val="20E437D2"/>
    <w:rsid w:val="20F87D04"/>
    <w:rsid w:val="210466A8"/>
    <w:rsid w:val="212E3005"/>
    <w:rsid w:val="214B2401"/>
    <w:rsid w:val="215261B7"/>
    <w:rsid w:val="219B2CBE"/>
    <w:rsid w:val="21AC293A"/>
    <w:rsid w:val="21D15AB6"/>
    <w:rsid w:val="21DC26E3"/>
    <w:rsid w:val="21F37607"/>
    <w:rsid w:val="222F5D4B"/>
    <w:rsid w:val="22347461"/>
    <w:rsid w:val="22801F9A"/>
    <w:rsid w:val="22A164A3"/>
    <w:rsid w:val="22BB723B"/>
    <w:rsid w:val="22EE13BE"/>
    <w:rsid w:val="230A498A"/>
    <w:rsid w:val="233227F8"/>
    <w:rsid w:val="2332645D"/>
    <w:rsid w:val="23490484"/>
    <w:rsid w:val="23496F3C"/>
    <w:rsid w:val="23A351B6"/>
    <w:rsid w:val="23A378A1"/>
    <w:rsid w:val="23A979DB"/>
    <w:rsid w:val="23D07676"/>
    <w:rsid w:val="23D72FB0"/>
    <w:rsid w:val="23E679F8"/>
    <w:rsid w:val="24015121"/>
    <w:rsid w:val="24134E54"/>
    <w:rsid w:val="24807ECE"/>
    <w:rsid w:val="248510A5"/>
    <w:rsid w:val="24A51F50"/>
    <w:rsid w:val="24BB58EE"/>
    <w:rsid w:val="250F05BD"/>
    <w:rsid w:val="25186BC6"/>
    <w:rsid w:val="256866B3"/>
    <w:rsid w:val="25A93CC2"/>
    <w:rsid w:val="25DB3A86"/>
    <w:rsid w:val="25DF1492"/>
    <w:rsid w:val="25F71EFB"/>
    <w:rsid w:val="25F921B1"/>
    <w:rsid w:val="25FB29EF"/>
    <w:rsid w:val="262F0972"/>
    <w:rsid w:val="26A61FB0"/>
    <w:rsid w:val="26B96187"/>
    <w:rsid w:val="270A253F"/>
    <w:rsid w:val="270D202F"/>
    <w:rsid w:val="271D3E41"/>
    <w:rsid w:val="274A19FE"/>
    <w:rsid w:val="275A1718"/>
    <w:rsid w:val="279B01AB"/>
    <w:rsid w:val="281F1EE7"/>
    <w:rsid w:val="282B4818"/>
    <w:rsid w:val="28431049"/>
    <w:rsid w:val="284650FB"/>
    <w:rsid w:val="28500425"/>
    <w:rsid w:val="285D5C67"/>
    <w:rsid w:val="28C12B19"/>
    <w:rsid w:val="28DF53E2"/>
    <w:rsid w:val="290064C0"/>
    <w:rsid w:val="29211216"/>
    <w:rsid w:val="293C6840"/>
    <w:rsid w:val="29611E1A"/>
    <w:rsid w:val="296879F1"/>
    <w:rsid w:val="29695C42"/>
    <w:rsid w:val="299309AB"/>
    <w:rsid w:val="2996630C"/>
    <w:rsid w:val="29CA2459"/>
    <w:rsid w:val="29F71D4F"/>
    <w:rsid w:val="2A077E8F"/>
    <w:rsid w:val="2A094D30"/>
    <w:rsid w:val="2A263928"/>
    <w:rsid w:val="2A3855D5"/>
    <w:rsid w:val="2A590031"/>
    <w:rsid w:val="2A8C5FE0"/>
    <w:rsid w:val="2AA34C4F"/>
    <w:rsid w:val="2AD2080B"/>
    <w:rsid w:val="2B2B6F28"/>
    <w:rsid w:val="2B4104F9"/>
    <w:rsid w:val="2B4B04FD"/>
    <w:rsid w:val="2B666286"/>
    <w:rsid w:val="2B957235"/>
    <w:rsid w:val="2B960C80"/>
    <w:rsid w:val="2B9A10B3"/>
    <w:rsid w:val="2BA2373D"/>
    <w:rsid w:val="2BAC1E16"/>
    <w:rsid w:val="2BB1367D"/>
    <w:rsid w:val="2BE2574F"/>
    <w:rsid w:val="2BF21293"/>
    <w:rsid w:val="2C12753F"/>
    <w:rsid w:val="2C1D4AC2"/>
    <w:rsid w:val="2C3110C7"/>
    <w:rsid w:val="2C414428"/>
    <w:rsid w:val="2C8576EF"/>
    <w:rsid w:val="2CB76CC5"/>
    <w:rsid w:val="2CE75615"/>
    <w:rsid w:val="2D084141"/>
    <w:rsid w:val="2D090D6F"/>
    <w:rsid w:val="2D0F412B"/>
    <w:rsid w:val="2D173C07"/>
    <w:rsid w:val="2D2D51D9"/>
    <w:rsid w:val="2D492DD8"/>
    <w:rsid w:val="2D7925C5"/>
    <w:rsid w:val="2D8F379E"/>
    <w:rsid w:val="2D945258"/>
    <w:rsid w:val="2DB15E0A"/>
    <w:rsid w:val="2DE27D71"/>
    <w:rsid w:val="2E10010F"/>
    <w:rsid w:val="2E516CA5"/>
    <w:rsid w:val="2E665BE7"/>
    <w:rsid w:val="2E8A526A"/>
    <w:rsid w:val="2EAB2FCA"/>
    <w:rsid w:val="2EC3449A"/>
    <w:rsid w:val="2EE23025"/>
    <w:rsid w:val="2EF024DA"/>
    <w:rsid w:val="2EF17C57"/>
    <w:rsid w:val="2F2B5748"/>
    <w:rsid w:val="2F3A11DB"/>
    <w:rsid w:val="2F805A94"/>
    <w:rsid w:val="2FAB04B1"/>
    <w:rsid w:val="2FBB6ACC"/>
    <w:rsid w:val="301A4F75"/>
    <w:rsid w:val="301B453E"/>
    <w:rsid w:val="30466B43"/>
    <w:rsid w:val="30707539"/>
    <w:rsid w:val="307B1EF4"/>
    <w:rsid w:val="309F4B58"/>
    <w:rsid w:val="309F63EE"/>
    <w:rsid w:val="30A9101A"/>
    <w:rsid w:val="30B331E0"/>
    <w:rsid w:val="30ED47D6"/>
    <w:rsid w:val="31132A79"/>
    <w:rsid w:val="3124080E"/>
    <w:rsid w:val="313A1763"/>
    <w:rsid w:val="318442BE"/>
    <w:rsid w:val="31864EB8"/>
    <w:rsid w:val="319A0E41"/>
    <w:rsid w:val="31CA54E9"/>
    <w:rsid w:val="3220530C"/>
    <w:rsid w:val="324B3219"/>
    <w:rsid w:val="32890025"/>
    <w:rsid w:val="32BB6DE3"/>
    <w:rsid w:val="32EC47A1"/>
    <w:rsid w:val="32FB6F73"/>
    <w:rsid w:val="33351BCA"/>
    <w:rsid w:val="334212B2"/>
    <w:rsid w:val="33641229"/>
    <w:rsid w:val="33653772"/>
    <w:rsid w:val="33895B66"/>
    <w:rsid w:val="33A6389C"/>
    <w:rsid w:val="33C94435"/>
    <w:rsid w:val="340A0022"/>
    <w:rsid w:val="340D366E"/>
    <w:rsid w:val="348558FB"/>
    <w:rsid w:val="34956CA1"/>
    <w:rsid w:val="34A312AB"/>
    <w:rsid w:val="34E22F02"/>
    <w:rsid w:val="3501130E"/>
    <w:rsid w:val="35292A53"/>
    <w:rsid w:val="352F5466"/>
    <w:rsid w:val="35641EE1"/>
    <w:rsid w:val="357A11D7"/>
    <w:rsid w:val="35C44B4F"/>
    <w:rsid w:val="35E05404"/>
    <w:rsid w:val="35ED7BFB"/>
    <w:rsid w:val="35FF348B"/>
    <w:rsid w:val="36035EE7"/>
    <w:rsid w:val="36174C78"/>
    <w:rsid w:val="36274EBB"/>
    <w:rsid w:val="366B7F08"/>
    <w:rsid w:val="366F3AB6"/>
    <w:rsid w:val="36913248"/>
    <w:rsid w:val="36B348F4"/>
    <w:rsid w:val="36B71A64"/>
    <w:rsid w:val="36FF3742"/>
    <w:rsid w:val="37076A9B"/>
    <w:rsid w:val="371F125C"/>
    <w:rsid w:val="373A6320"/>
    <w:rsid w:val="37517242"/>
    <w:rsid w:val="375225A3"/>
    <w:rsid w:val="37D04049"/>
    <w:rsid w:val="37DC731C"/>
    <w:rsid w:val="37E1553E"/>
    <w:rsid w:val="381737E3"/>
    <w:rsid w:val="383F3E41"/>
    <w:rsid w:val="38595A62"/>
    <w:rsid w:val="38787C50"/>
    <w:rsid w:val="38C84008"/>
    <w:rsid w:val="3905700A"/>
    <w:rsid w:val="39113C01"/>
    <w:rsid w:val="3922196A"/>
    <w:rsid w:val="392B3E05"/>
    <w:rsid w:val="39396CB4"/>
    <w:rsid w:val="394C4BDF"/>
    <w:rsid w:val="396E4BAF"/>
    <w:rsid w:val="39AC56D7"/>
    <w:rsid w:val="39BC5CEB"/>
    <w:rsid w:val="39DF785B"/>
    <w:rsid w:val="3A157C5C"/>
    <w:rsid w:val="3A3C2EFF"/>
    <w:rsid w:val="3A437DEA"/>
    <w:rsid w:val="3A461B89"/>
    <w:rsid w:val="3A4F797E"/>
    <w:rsid w:val="3A647D60"/>
    <w:rsid w:val="3AA50AA5"/>
    <w:rsid w:val="3AC64E90"/>
    <w:rsid w:val="3B14080D"/>
    <w:rsid w:val="3B717416"/>
    <w:rsid w:val="3BB673A9"/>
    <w:rsid w:val="3BB75D63"/>
    <w:rsid w:val="3BEE49F9"/>
    <w:rsid w:val="3BF26946"/>
    <w:rsid w:val="3BF95CD6"/>
    <w:rsid w:val="3BFA097C"/>
    <w:rsid w:val="3C2974B3"/>
    <w:rsid w:val="3C575DCE"/>
    <w:rsid w:val="3C6E45F5"/>
    <w:rsid w:val="3C6E4E59"/>
    <w:rsid w:val="3C7B38CD"/>
    <w:rsid w:val="3CB94B7C"/>
    <w:rsid w:val="3CD25455"/>
    <w:rsid w:val="3CE167C1"/>
    <w:rsid w:val="3CE55188"/>
    <w:rsid w:val="3CE678CB"/>
    <w:rsid w:val="3CE84C78"/>
    <w:rsid w:val="3CEB5C24"/>
    <w:rsid w:val="3D264047"/>
    <w:rsid w:val="3D4C622B"/>
    <w:rsid w:val="3D5D5666"/>
    <w:rsid w:val="3D6D517E"/>
    <w:rsid w:val="3D910CDD"/>
    <w:rsid w:val="3DB82BBE"/>
    <w:rsid w:val="3DD157FC"/>
    <w:rsid w:val="3DD90A54"/>
    <w:rsid w:val="3DDA2813"/>
    <w:rsid w:val="3E1C72D0"/>
    <w:rsid w:val="3E5A7DF8"/>
    <w:rsid w:val="3E661B50"/>
    <w:rsid w:val="3E974BA8"/>
    <w:rsid w:val="3E9E5398"/>
    <w:rsid w:val="3EA27B13"/>
    <w:rsid w:val="3EE61589"/>
    <w:rsid w:val="3EFE348E"/>
    <w:rsid w:val="3F057D64"/>
    <w:rsid w:val="3F10213B"/>
    <w:rsid w:val="3F1E2BD3"/>
    <w:rsid w:val="3F23468E"/>
    <w:rsid w:val="3F5465F5"/>
    <w:rsid w:val="3F5E56C6"/>
    <w:rsid w:val="3FBA7F98"/>
    <w:rsid w:val="3FC1174B"/>
    <w:rsid w:val="3FCE63A8"/>
    <w:rsid w:val="3FE0432D"/>
    <w:rsid w:val="401B4ABA"/>
    <w:rsid w:val="40461210"/>
    <w:rsid w:val="40484038"/>
    <w:rsid w:val="40521D07"/>
    <w:rsid w:val="40703903"/>
    <w:rsid w:val="40923879"/>
    <w:rsid w:val="40956EC5"/>
    <w:rsid w:val="40A542FD"/>
    <w:rsid w:val="40B76E3C"/>
    <w:rsid w:val="40CF0629"/>
    <w:rsid w:val="41012B12"/>
    <w:rsid w:val="413E4565"/>
    <w:rsid w:val="41791E32"/>
    <w:rsid w:val="418C6463"/>
    <w:rsid w:val="419E7FFC"/>
    <w:rsid w:val="41A05B22"/>
    <w:rsid w:val="41AA69A0"/>
    <w:rsid w:val="41AE1121"/>
    <w:rsid w:val="41E83605"/>
    <w:rsid w:val="42042555"/>
    <w:rsid w:val="420A743F"/>
    <w:rsid w:val="42240D44"/>
    <w:rsid w:val="427861D0"/>
    <w:rsid w:val="428647BB"/>
    <w:rsid w:val="429C09DF"/>
    <w:rsid w:val="42A45AE6"/>
    <w:rsid w:val="42AD3E79"/>
    <w:rsid w:val="42D93C7A"/>
    <w:rsid w:val="42E02F18"/>
    <w:rsid w:val="42E134C5"/>
    <w:rsid w:val="42E3298B"/>
    <w:rsid w:val="430B7913"/>
    <w:rsid w:val="430E5FE6"/>
    <w:rsid w:val="43282273"/>
    <w:rsid w:val="43792904"/>
    <w:rsid w:val="43A603C2"/>
    <w:rsid w:val="43AC572F"/>
    <w:rsid w:val="43C47AB6"/>
    <w:rsid w:val="43CB3960"/>
    <w:rsid w:val="43D14DCF"/>
    <w:rsid w:val="43D965B4"/>
    <w:rsid w:val="43F21FDC"/>
    <w:rsid w:val="43F87E97"/>
    <w:rsid w:val="44056110"/>
    <w:rsid w:val="440E76BA"/>
    <w:rsid w:val="4432320D"/>
    <w:rsid w:val="445413BC"/>
    <w:rsid w:val="448006AB"/>
    <w:rsid w:val="448B76CE"/>
    <w:rsid w:val="44947A5B"/>
    <w:rsid w:val="44A65E30"/>
    <w:rsid w:val="44E126D9"/>
    <w:rsid w:val="4519502D"/>
    <w:rsid w:val="45236340"/>
    <w:rsid w:val="452D1DC2"/>
    <w:rsid w:val="456D6663"/>
    <w:rsid w:val="45723C79"/>
    <w:rsid w:val="463351B6"/>
    <w:rsid w:val="463F7FFF"/>
    <w:rsid w:val="464774AF"/>
    <w:rsid w:val="466F7644"/>
    <w:rsid w:val="46814A40"/>
    <w:rsid w:val="468D4F38"/>
    <w:rsid w:val="469F0A9E"/>
    <w:rsid w:val="46AE2A8F"/>
    <w:rsid w:val="46BD35F9"/>
    <w:rsid w:val="46BE3EAB"/>
    <w:rsid w:val="4706032D"/>
    <w:rsid w:val="47095B8A"/>
    <w:rsid w:val="473531B0"/>
    <w:rsid w:val="478C1B48"/>
    <w:rsid w:val="478F43D3"/>
    <w:rsid w:val="47A521A1"/>
    <w:rsid w:val="47B10A89"/>
    <w:rsid w:val="47C50090"/>
    <w:rsid w:val="480B7834"/>
    <w:rsid w:val="480C5CBF"/>
    <w:rsid w:val="482B7017"/>
    <w:rsid w:val="4856518C"/>
    <w:rsid w:val="488717E9"/>
    <w:rsid w:val="48BC041C"/>
    <w:rsid w:val="48D649F9"/>
    <w:rsid w:val="48EF7BCA"/>
    <w:rsid w:val="48FF0A1C"/>
    <w:rsid w:val="490D6193"/>
    <w:rsid w:val="49357497"/>
    <w:rsid w:val="494E5A1B"/>
    <w:rsid w:val="49524D25"/>
    <w:rsid w:val="49627D3E"/>
    <w:rsid w:val="49724248"/>
    <w:rsid w:val="49755AE6"/>
    <w:rsid w:val="498F4DFA"/>
    <w:rsid w:val="49B15213"/>
    <w:rsid w:val="49D84A3B"/>
    <w:rsid w:val="49E414A7"/>
    <w:rsid w:val="4A021C2C"/>
    <w:rsid w:val="4A1060F5"/>
    <w:rsid w:val="4A233794"/>
    <w:rsid w:val="4A855F8F"/>
    <w:rsid w:val="4A95597D"/>
    <w:rsid w:val="4A9621B8"/>
    <w:rsid w:val="4A9C22FA"/>
    <w:rsid w:val="4AEE3D04"/>
    <w:rsid w:val="4AF60EA8"/>
    <w:rsid w:val="4AF83DCA"/>
    <w:rsid w:val="4B257091"/>
    <w:rsid w:val="4B3B2346"/>
    <w:rsid w:val="4B4C731E"/>
    <w:rsid w:val="4B552A43"/>
    <w:rsid w:val="4B66078F"/>
    <w:rsid w:val="4B7F49FA"/>
    <w:rsid w:val="4B91153E"/>
    <w:rsid w:val="4BA16060"/>
    <w:rsid w:val="4BC114B6"/>
    <w:rsid w:val="4BC270A4"/>
    <w:rsid w:val="4BEA6EF6"/>
    <w:rsid w:val="4C1767F8"/>
    <w:rsid w:val="4C3A2E64"/>
    <w:rsid w:val="4C46376A"/>
    <w:rsid w:val="4C575977"/>
    <w:rsid w:val="4C5E6D05"/>
    <w:rsid w:val="4C653BF0"/>
    <w:rsid w:val="4C667968"/>
    <w:rsid w:val="4C697F92"/>
    <w:rsid w:val="4C843633"/>
    <w:rsid w:val="4C8C73CE"/>
    <w:rsid w:val="4CA76D4D"/>
    <w:rsid w:val="4CF86434"/>
    <w:rsid w:val="4D1028D4"/>
    <w:rsid w:val="4D146639"/>
    <w:rsid w:val="4D1473C4"/>
    <w:rsid w:val="4D5B4FF3"/>
    <w:rsid w:val="4D622825"/>
    <w:rsid w:val="4D6640C3"/>
    <w:rsid w:val="4D924EB8"/>
    <w:rsid w:val="4DA7629A"/>
    <w:rsid w:val="4DB924A5"/>
    <w:rsid w:val="4DDA2682"/>
    <w:rsid w:val="4DFF1E22"/>
    <w:rsid w:val="4E0F02B7"/>
    <w:rsid w:val="4E254B52"/>
    <w:rsid w:val="4E4D0DDF"/>
    <w:rsid w:val="4E5F193B"/>
    <w:rsid w:val="4E72467F"/>
    <w:rsid w:val="4E772300"/>
    <w:rsid w:val="4ED31911"/>
    <w:rsid w:val="4ED41501"/>
    <w:rsid w:val="4ED909BF"/>
    <w:rsid w:val="4F0771E0"/>
    <w:rsid w:val="4F1077D2"/>
    <w:rsid w:val="4F27597D"/>
    <w:rsid w:val="4F5528B5"/>
    <w:rsid w:val="4F573790"/>
    <w:rsid w:val="4F7F4462"/>
    <w:rsid w:val="4F8B1BBF"/>
    <w:rsid w:val="4FE614EB"/>
    <w:rsid w:val="4FF25A29"/>
    <w:rsid w:val="50133561"/>
    <w:rsid w:val="50380E70"/>
    <w:rsid w:val="503A1233"/>
    <w:rsid w:val="506A1CEB"/>
    <w:rsid w:val="50A27AE6"/>
    <w:rsid w:val="50E42414"/>
    <w:rsid w:val="50F06C95"/>
    <w:rsid w:val="50FD20D3"/>
    <w:rsid w:val="51136310"/>
    <w:rsid w:val="514C6DF1"/>
    <w:rsid w:val="51687BF4"/>
    <w:rsid w:val="519D207E"/>
    <w:rsid w:val="5253273C"/>
    <w:rsid w:val="52CF702B"/>
    <w:rsid w:val="52E812AC"/>
    <w:rsid w:val="52ED6EE5"/>
    <w:rsid w:val="530B0669"/>
    <w:rsid w:val="531B1BA3"/>
    <w:rsid w:val="533B18F0"/>
    <w:rsid w:val="535E523F"/>
    <w:rsid w:val="539D0B6E"/>
    <w:rsid w:val="53AC402C"/>
    <w:rsid w:val="53BC617C"/>
    <w:rsid w:val="53FC7569"/>
    <w:rsid w:val="541C1980"/>
    <w:rsid w:val="542A7CF2"/>
    <w:rsid w:val="542B1BC3"/>
    <w:rsid w:val="54442C85"/>
    <w:rsid w:val="544E58B1"/>
    <w:rsid w:val="547846DC"/>
    <w:rsid w:val="54A82171"/>
    <w:rsid w:val="54B83E07"/>
    <w:rsid w:val="54FA497B"/>
    <w:rsid w:val="552F1C63"/>
    <w:rsid w:val="554747DA"/>
    <w:rsid w:val="555D67DD"/>
    <w:rsid w:val="556A149E"/>
    <w:rsid w:val="55A734CB"/>
    <w:rsid w:val="55C23E61"/>
    <w:rsid w:val="55F45FE4"/>
    <w:rsid w:val="561F7505"/>
    <w:rsid w:val="56462CE4"/>
    <w:rsid w:val="5647785B"/>
    <w:rsid w:val="56576C9F"/>
    <w:rsid w:val="56793946"/>
    <w:rsid w:val="56C02FCD"/>
    <w:rsid w:val="56C202CC"/>
    <w:rsid w:val="571A4580"/>
    <w:rsid w:val="5731697D"/>
    <w:rsid w:val="57406D6D"/>
    <w:rsid w:val="576B22D6"/>
    <w:rsid w:val="57CE2F91"/>
    <w:rsid w:val="57D51298"/>
    <w:rsid w:val="57DC32D5"/>
    <w:rsid w:val="580C2653"/>
    <w:rsid w:val="58136BF6"/>
    <w:rsid w:val="58157394"/>
    <w:rsid w:val="582D1967"/>
    <w:rsid w:val="586829FE"/>
    <w:rsid w:val="58773664"/>
    <w:rsid w:val="589715D5"/>
    <w:rsid w:val="58C61B67"/>
    <w:rsid w:val="59144C7A"/>
    <w:rsid w:val="591C3067"/>
    <w:rsid w:val="59345076"/>
    <w:rsid w:val="59366B84"/>
    <w:rsid w:val="59941FB8"/>
    <w:rsid w:val="599757C1"/>
    <w:rsid w:val="59B27031"/>
    <w:rsid w:val="59BE266F"/>
    <w:rsid w:val="5A056386"/>
    <w:rsid w:val="5A1C63B5"/>
    <w:rsid w:val="5A2A0227"/>
    <w:rsid w:val="5A480617"/>
    <w:rsid w:val="5A4C63EF"/>
    <w:rsid w:val="5A7F7364"/>
    <w:rsid w:val="5AFE3B8D"/>
    <w:rsid w:val="5B67218D"/>
    <w:rsid w:val="5B74552D"/>
    <w:rsid w:val="5B811EE9"/>
    <w:rsid w:val="5C0C2A86"/>
    <w:rsid w:val="5C221AFD"/>
    <w:rsid w:val="5C2F04AF"/>
    <w:rsid w:val="5C376DA8"/>
    <w:rsid w:val="5C5014EE"/>
    <w:rsid w:val="5C590F83"/>
    <w:rsid w:val="5C930305"/>
    <w:rsid w:val="5CBC5EFB"/>
    <w:rsid w:val="5CF1468F"/>
    <w:rsid w:val="5D080D27"/>
    <w:rsid w:val="5D416451"/>
    <w:rsid w:val="5D4D7C60"/>
    <w:rsid w:val="5D51667F"/>
    <w:rsid w:val="5D5F50D1"/>
    <w:rsid w:val="5D7B4AA6"/>
    <w:rsid w:val="5D887FE5"/>
    <w:rsid w:val="5E053485"/>
    <w:rsid w:val="5E1B4A56"/>
    <w:rsid w:val="5E21621E"/>
    <w:rsid w:val="5E544AEC"/>
    <w:rsid w:val="5E6C7060"/>
    <w:rsid w:val="5EB629D1"/>
    <w:rsid w:val="5EB81C90"/>
    <w:rsid w:val="5F0F7A42"/>
    <w:rsid w:val="5F362ED7"/>
    <w:rsid w:val="5F9E448B"/>
    <w:rsid w:val="5FA840C8"/>
    <w:rsid w:val="5FC55DC9"/>
    <w:rsid w:val="5FCA5CDB"/>
    <w:rsid w:val="600A39C9"/>
    <w:rsid w:val="602C4B7B"/>
    <w:rsid w:val="604E7416"/>
    <w:rsid w:val="607D37A6"/>
    <w:rsid w:val="608013D7"/>
    <w:rsid w:val="60820DBC"/>
    <w:rsid w:val="608C3DF0"/>
    <w:rsid w:val="608E3CA8"/>
    <w:rsid w:val="60934D78"/>
    <w:rsid w:val="609E615A"/>
    <w:rsid w:val="60AE3960"/>
    <w:rsid w:val="60BB089A"/>
    <w:rsid w:val="60CD768C"/>
    <w:rsid w:val="60D22211"/>
    <w:rsid w:val="60DC458F"/>
    <w:rsid w:val="61504A17"/>
    <w:rsid w:val="617F7334"/>
    <w:rsid w:val="61A46B11"/>
    <w:rsid w:val="61E33FA8"/>
    <w:rsid w:val="61E36280"/>
    <w:rsid w:val="61E63029"/>
    <w:rsid w:val="62195750"/>
    <w:rsid w:val="62395E82"/>
    <w:rsid w:val="625C789C"/>
    <w:rsid w:val="62605700"/>
    <w:rsid w:val="62816E52"/>
    <w:rsid w:val="629E05FB"/>
    <w:rsid w:val="62C70D09"/>
    <w:rsid w:val="62D81168"/>
    <w:rsid w:val="62E6053D"/>
    <w:rsid w:val="62EE3F20"/>
    <w:rsid w:val="63155F18"/>
    <w:rsid w:val="631B09E9"/>
    <w:rsid w:val="639F1C85"/>
    <w:rsid w:val="63AC4B04"/>
    <w:rsid w:val="63DA7E1D"/>
    <w:rsid w:val="63DF748C"/>
    <w:rsid w:val="63EF1624"/>
    <w:rsid w:val="64067D73"/>
    <w:rsid w:val="642B1563"/>
    <w:rsid w:val="649966D5"/>
    <w:rsid w:val="64A02DBE"/>
    <w:rsid w:val="64AF6256"/>
    <w:rsid w:val="64BC6D1F"/>
    <w:rsid w:val="651030BC"/>
    <w:rsid w:val="653A5BA4"/>
    <w:rsid w:val="65426D6C"/>
    <w:rsid w:val="654F3237"/>
    <w:rsid w:val="65525D87"/>
    <w:rsid w:val="656A0937"/>
    <w:rsid w:val="65D25FF6"/>
    <w:rsid w:val="65ED0A21"/>
    <w:rsid w:val="6639016F"/>
    <w:rsid w:val="66550CE2"/>
    <w:rsid w:val="66613222"/>
    <w:rsid w:val="6662154C"/>
    <w:rsid w:val="66970D22"/>
    <w:rsid w:val="66AD20E7"/>
    <w:rsid w:val="66E602CA"/>
    <w:rsid w:val="677F2C0E"/>
    <w:rsid w:val="678C4D68"/>
    <w:rsid w:val="679118E5"/>
    <w:rsid w:val="679413D5"/>
    <w:rsid w:val="67B6134C"/>
    <w:rsid w:val="67C24194"/>
    <w:rsid w:val="67E238C2"/>
    <w:rsid w:val="67FC7777"/>
    <w:rsid w:val="680619A8"/>
    <w:rsid w:val="681B616D"/>
    <w:rsid w:val="682C4918"/>
    <w:rsid w:val="68933C14"/>
    <w:rsid w:val="689618A9"/>
    <w:rsid w:val="68EF0FB9"/>
    <w:rsid w:val="691927AA"/>
    <w:rsid w:val="69A71894"/>
    <w:rsid w:val="69E9590E"/>
    <w:rsid w:val="6A022F6E"/>
    <w:rsid w:val="6A174D7E"/>
    <w:rsid w:val="6A2E62DF"/>
    <w:rsid w:val="6A6F6849"/>
    <w:rsid w:val="6A8A71EB"/>
    <w:rsid w:val="6A954F3C"/>
    <w:rsid w:val="6AAF6651"/>
    <w:rsid w:val="6ABE2E7A"/>
    <w:rsid w:val="6AD95A7D"/>
    <w:rsid w:val="6B20622A"/>
    <w:rsid w:val="6B39145A"/>
    <w:rsid w:val="6B6311E3"/>
    <w:rsid w:val="6B7B4A88"/>
    <w:rsid w:val="6BB73CD8"/>
    <w:rsid w:val="6BF213C8"/>
    <w:rsid w:val="6C042FCD"/>
    <w:rsid w:val="6C497945"/>
    <w:rsid w:val="6C5B7106"/>
    <w:rsid w:val="6C8A291A"/>
    <w:rsid w:val="6CA9430C"/>
    <w:rsid w:val="6CB8661C"/>
    <w:rsid w:val="6CC46257"/>
    <w:rsid w:val="6CEE048E"/>
    <w:rsid w:val="6D155A38"/>
    <w:rsid w:val="6D205BE5"/>
    <w:rsid w:val="6D6D5080"/>
    <w:rsid w:val="6D7D5FEC"/>
    <w:rsid w:val="6D934609"/>
    <w:rsid w:val="6DA46121"/>
    <w:rsid w:val="6DC6008F"/>
    <w:rsid w:val="6DDF784E"/>
    <w:rsid w:val="6E2434B3"/>
    <w:rsid w:val="6E5C25B9"/>
    <w:rsid w:val="6E7A11D1"/>
    <w:rsid w:val="6E810D70"/>
    <w:rsid w:val="6E8C7C3D"/>
    <w:rsid w:val="6E9A7124"/>
    <w:rsid w:val="6F050EB1"/>
    <w:rsid w:val="6F05597D"/>
    <w:rsid w:val="6F1D6BD5"/>
    <w:rsid w:val="6F4C6ED8"/>
    <w:rsid w:val="6F55769C"/>
    <w:rsid w:val="6F59435E"/>
    <w:rsid w:val="6F881820"/>
    <w:rsid w:val="6F9B59F7"/>
    <w:rsid w:val="6FA47A1F"/>
    <w:rsid w:val="6FB036D7"/>
    <w:rsid w:val="6FB2202F"/>
    <w:rsid w:val="6FBB6D52"/>
    <w:rsid w:val="702E2AEA"/>
    <w:rsid w:val="70852FBC"/>
    <w:rsid w:val="711A6DEF"/>
    <w:rsid w:val="711D0C4F"/>
    <w:rsid w:val="71AA2510"/>
    <w:rsid w:val="71B951D8"/>
    <w:rsid w:val="71C15279"/>
    <w:rsid w:val="71D54955"/>
    <w:rsid w:val="71DE1BCB"/>
    <w:rsid w:val="71E76CD1"/>
    <w:rsid w:val="7248203D"/>
    <w:rsid w:val="7253748E"/>
    <w:rsid w:val="726A7902"/>
    <w:rsid w:val="72717499"/>
    <w:rsid w:val="72A43B14"/>
    <w:rsid w:val="72B0684B"/>
    <w:rsid w:val="72E622A5"/>
    <w:rsid w:val="72E70D64"/>
    <w:rsid w:val="730C72CC"/>
    <w:rsid w:val="73223D39"/>
    <w:rsid w:val="734576DC"/>
    <w:rsid w:val="7363711E"/>
    <w:rsid w:val="736D0F21"/>
    <w:rsid w:val="73AB7AEA"/>
    <w:rsid w:val="73C520F3"/>
    <w:rsid w:val="741D10A0"/>
    <w:rsid w:val="74223286"/>
    <w:rsid w:val="74291F87"/>
    <w:rsid w:val="74432B97"/>
    <w:rsid w:val="744D3038"/>
    <w:rsid w:val="746A51A3"/>
    <w:rsid w:val="747945E8"/>
    <w:rsid w:val="749F0034"/>
    <w:rsid w:val="74A60319"/>
    <w:rsid w:val="75302B1E"/>
    <w:rsid w:val="753E3C12"/>
    <w:rsid w:val="754E552E"/>
    <w:rsid w:val="756141E0"/>
    <w:rsid w:val="75E01A99"/>
    <w:rsid w:val="75EB2D5D"/>
    <w:rsid w:val="75FC4B7E"/>
    <w:rsid w:val="76065B94"/>
    <w:rsid w:val="760934D8"/>
    <w:rsid w:val="764759FD"/>
    <w:rsid w:val="764B307E"/>
    <w:rsid w:val="7662101C"/>
    <w:rsid w:val="76736374"/>
    <w:rsid w:val="76B04367"/>
    <w:rsid w:val="76C67E9B"/>
    <w:rsid w:val="76D86790"/>
    <w:rsid w:val="770C2D36"/>
    <w:rsid w:val="77446974"/>
    <w:rsid w:val="77556433"/>
    <w:rsid w:val="777A4144"/>
    <w:rsid w:val="77B533CE"/>
    <w:rsid w:val="781763AF"/>
    <w:rsid w:val="78454752"/>
    <w:rsid w:val="78490DBB"/>
    <w:rsid w:val="78B139A3"/>
    <w:rsid w:val="78C84C8D"/>
    <w:rsid w:val="78CB48F7"/>
    <w:rsid w:val="78CD4747"/>
    <w:rsid w:val="78DF443C"/>
    <w:rsid w:val="79033A89"/>
    <w:rsid w:val="79321242"/>
    <w:rsid w:val="79442C5B"/>
    <w:rsid w:val="7955381E"/>
    <w:rsid w:val="79570BE0"/>
    <w:rsid w:val="799D135C"/>
    <w:rsid w:val="79D12015"/>
    <w:rsid w:val="79E415A8"/>
    <w:rsid w:val="79F24465"/>
    <w:rsid w:val="7A127042"/>
    <w:rsid w:val="7A4F4153"/>
    <w:rsid w:val="7A800FB6"/>
    <w:rsid w:val="7AB20098"/>
    <w:rsid w:val="7AEE105C"/>
    <w:rsid w:val="7AFE6E3A"/>
    <w:rsid w:val="7B0F7575"/>
    <w:rsid w:val="7B185BC8"/>
    <w:rsid w:val="7B292109"/>
    <w:rsid w:val="7B5675E7"/>
    <w:rsid w:val="7B845C09"/>
    <w:rsid w:val="7B95154C"/>
    <w:rsid w:val="7BA858BF"/>
    <w:rsid w:val="7BA9149B"/>
    <w:rsid w:val="7BBF58C7"/>
    <w:rsid w:val="7BCE1E37"/>
    <w:rsid w:val="7C431E22"/>
    <w:rsid w:val="7C477168"/>
    <w:rsid w:val="7C63789C"/>
    <w:rsid w:val="7C70231F"/>
    <w:rsid w:val="7C741411"/>
    <w:rsid w:val="7C916151"/>
    <w:rsid w:val="7C9B7036"/>
    <w:rsid w:val="7CA37C99"/>
    <w:rsid w:val="7CBB1AAC"/>
    <w:rsid w:val="7CE30F66"/>
    <w:rsid w:val="7D172435"/>
    <w:rsid w:val="7D173187"/>
    <w:rsid w:val="7D1E1A15"/>
    <w:rsid w:val="7D1E5E7E"/>
    <w:rsid w:val="7D2D39AB"/>
    <w:rsid w:val="7D7A4E9D"/>
    <w:rsid w:val="7DA63B38"/>
    <w:rsid w:val="7DDA1748"/>
    <w:rsid w:val="7E036AEC"/>
    <w:rsid w:val="7E0806F3"/>
    <w:rsid w:val="7E1A25A7"/>
    <w:rsid w:val="7E2E7A36"/>
    <w:rsid w:val="7E504315"/>
    <w:rsid w:val="7E5A1891"/>
    <w:rsid w:val="7EA13120"/>
    <w:rsid w:val="7EA67F14"/>
    <w:rsid w:val="7EB8171F"/>
    <w:rsid w:val="7EC95D2C"/>
    <w:rsid w:val="7EDE5902"/>
    <w:rsid w:val="7EE10907"/>
    <w:rsid w:val="7F6407EB"/>
    <w:rsid w:val="7F7111D0"/>
    <w:rsid w:val="7F736048"/>
    <w:rsid w:val="7F74591C"/>
    <w:rsid w:val="7F847CE0"/>
    <w:rsid w:val="7FE74340"/>
    <w:rsid w:val="7FF3718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rFonts w:asciiTheme="minorAscii" w:hAnsiTheme="minorAscii"/>
      <w:b/>
      <w:bCs/>
      <w:kern w:val="44"/>
      <w:sz w:val="32"/>
      <w:szCs w:val="44"/>
    </w:rPr>
  </w:style>
  <w:style w:type="paragraph" w:styleId="5">
    <w:name w:val="heading 2"/>
    <w:basedOn w:val="1"/>
    <w:next w:val="1"/>
    <w:unhideWhenUsed/>
    <w:qFormat/>
    <w:uiPriority w:val="0"/>
    <w:pPr>
      <w:keepNext/>
      <w:keepLines/>
      <w:spacing w:before="260" w:after="260" w:line="416" w:lineRule="auto"/>
      <w:outlineLvl w:val="1"/>
    </w:pPr>
    <w:rPr>
      <w:rFonts w:ascii="Arial" w:hAnsi="Arial" w:eastAsia="黑体"/>
      <w:b/>
      <w:bCs/>
      <w:sz w:val="28"/>
      <w:szCs w:val="32"/>
    </w:rPr>
  </w:style>
  <w:style w:type="paragraph" w:styleId="6">
    <w:name w:val="heading 3"/>
    <w:basedOn w:val="1"/>
    <w:next w:val="1"/>
    <w:link w:val="25"/>
    <w:unhideWhenUsed/>
    <w:qFormat/>
    <w:uiPriority w:val="0"/>
    <w:pPr>
      <w:keepNext/>
      <w:keepLines/>
      <w:spacing w:beforeLines="0" w:beforeAutospacing="0" w:afterLines="0" w:afterAutospacing="0" w:line="360" w:lineRule="auto"/>
      <w:outlineLvl w:val="2"/>
    </w:pPr>
    <w:rPr>
      <w:rFonts w:eastAsia="宋体" w:asciiTheme="minorAscii" w:hAnsiTheme="minorAscii"/>
      <w:b/>
      <w:sz w:val="24"/>
    </w:rPr>
  </w:style>
  <w:style w:type="paragraph" w:styleId="3">
    <w:name w:val="heading 4"/>
    <w:basedOn w:val="1"/>
    <w:next w:val="1"/>
    <w:unhideWhenUsed/>
    <w:qFormat/>
    <w:uiPriority w:val="0"/>
    <w:pPr>
      <w:keepNext/>
      <w:keepLines/>
      <w:spacing w:before="10" w:beforeLines="0" w:beforeAutospacing="0" w:after="10" w:afterLines="0" w:afterAutospacing="0" w:line="500" w:lineRule="exact"/>
      <w:ind w:firstLine="0" w:firstLineChars="0"/>
      <w:outlineLvl w:val="3"/>
    </w:pPr>
    <w:rPr>
      <w:rFonts w:ascii="Arial" w:hAnsi="Arial" w:eastAsia="宋体"/>
      <w:spacing w:val="6"/>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adjustRightInd w:val="0"/>
      <w:ind w:firstLine="595" w:firstLineChars="0"/>
      <w:textAlignment w:val="baseline"/>
    </w:pPr>
    <w:rPr>
      <w:kern w:val="0"/>
      <w:szCs w:val="20"/>
    </w:rPr>
  </w:style>
  <w:style w:type="paragraph" w:styleId="7">
    <w:name w:val="Body Text"/>
    <w:basedOn w:val="1"/>
    <w:next w:val="1"/>
    <w:qFormat/>
    <w:uiPriority w:val="0"/>
    <w:pPr>
      <w:spacing w:after="120" w:afterLines="0"/>
    </w:pPr>
  </w:style>
  <w:style w:type="paragraph" w:styleId="8">
    <w:name w:val="Body Text Indent"/>
    <w:basedOn w:val="1"/>
    <w:next w:val="1"/>
    <w:qFormat/>
    <w:uiPriority w:val="0"/>
    <w:pPr>
      <w:spacing w:after="120" w:afterLines="0"/>
      <w:ind w:left="420" w:leftChars="200"/>
    </w:pPr>
    <w:rPr>
      <w:szCs w:val="20"/>
    </w:rPr>
  </w:style>
  <w:style w:type="paragraph" w:styleId="9">
    <w:name w:val="Plain Text"/>
    <w:basedOn w:val="1"/>
    <w:qFormat/>
    <w:uiPriority w:val="0"/>
    <w:rPr>
      <w:rFonts w:ascii="宋体" w:hAnsi="Courier New"/>
      <w:szCs w:val="20"/>
    </w:rPr>
  </w:style>
  <w:style w:type="paragraph" w:styleId="10">
    <w:name w:val="footer"/>
    <w:basedOn w:val="1"/>
    <w:qFormat/>
    <w:uiPriority w:val="0"/>
    <w:pPr>
      <w:tabs>
        <w:tab w:val="center" w:pos="4153"/>
        <w:tab w:val="right" w:pos="8306"/>
      </w:tabs>
      <w:snapToGrid w:val="0"/>
      <w:jc w:val="left"/>
    </w:pPr>
    <w:rPr>
      <w:sz w:val="18"/>
      <w:szCs w:val="20"/>
    </w:rPr>
  </w:style>
  <w:style w:type="paragraph" w:styleId="11">
    <w:name w:val="header"/>
    <w:basedOn w:val="1"/>
    <w:next w:val="1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2">
    <w:name w:val="样式5"/>
    <w:basedOn w:val="13"/>
    <w:qFormat/>
    <w:uiPriority w:val="0"/>
    <w:pPr>
      <w:tabs>
        <w:tab w:val="center" w:pos="4153"/>
        <w:tab w:val="right" w:pos="8306"/>
      </w:tabs>
    </w:pPr>
    <w:rPr>
      <w:rFonts w:ascii="Times New Roman" w:hAnsi="Times New Roman"/>
      <w:sz w:val="18"/>
    </w:rPr>
  </w:style>
  <w:style w:type="paragraph" w:customStyle="1" w:styleId="13">
    <w:name w:val="正文1"/>
    <w:basedOn w:val="1"/>
    <w:next w:val="1"/>
    <w:qFormat/>
    <w:uiPriority w:val="0"/>
    <w:pPr>
      <w:adjustRightInd w:val="0"/>
      <w:snapToGrid w:val="0"/>
      <w:spacing w:line="480" w:lineRule="exact"/>
      <w:ind w:firstLine="200" w:firstLineChars="200"/>
    </w:pPr>
    <w:rPr>
      <w:sz w:val="24"/>
    </w:rPr>
  </w:style>
  <w:style w:type="paragraph" w:styleId="14">
    <w:name w:val="Body Text Indent 3"/>
    <w:basedOn w:val="1"/>
    <w:qFormat/>
    <w:uiPriority w:val="0"/>
    <w:pPr>
      <w:spacing w:after="120" w:line="480" w:lineRule="exact"/>
      <w:ind w:left="420" w:leftChars="200" w:firstLine="200" w:firstLineChars="200"/>
    </w:pPr>
    <w:rPr>
      <w:sz w:val="16"/>
      <w:szCs w:val="20"/>
    </w:rPr>
  </w:style>
  <w:style w:type="paragraph" w:styleId="15">
    <w:name w:val="toc 2"/>
    <w:basedOn w:val="1"/>
    <w:next w:val="1"/>
    <w:qFormat/>
    <w:uiPriority w:val="39"/>
    <w:pPr>
      <w:ind w:left="420" w:leftChars="200"/>
    </w:pPr>
  </w:style>
  <w:style w:type="paragraph" w:styleId="16">
    <w:name w:val="Body Text 2"/>
    <w:basedOn w:val="1"/>
    <w:qFormat/>
    <w:uiPriority w:val="0"/>
    <w:pPr>
      <w:spacing w:after="120" w:line="480" w:lineRule="auto"/>
    </w:pPr>
    <w:rPr>
      <w:rFonts w:ascii="宋体"/>
      <w:spacing w:val="5"/>
      <w:sz w:val="25"/>
      <w:szCs w:val="25"/>
    </w:rPr>
  </w:style>
  <w:style w:type="paragraph" w:styleId="17">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1"/>
      <w:szCs w:val="21"/>
      <w:lang w:val="en-US" w:eastAsia="zh-CN" w:bidi="ar"/>
    </w:rPr>
  </w:style>
  <w:style w:type="paragraph" w:styleId="18">
    <w:name w:val="Body Text First Indent"/>
    <w:basedOn w:val="7"/>
    <w:qFormat/>
    <w:uiPriority w:val="99"/>
    <w:pPr>
      <w:ind w:firstLine="420" w:firstLineChars="100"/>
    </w:pPr>
  </w:style>
  <w:style w:type="paragraph" w:styleId="19">
    <w:name w:val="Body Text First Indent 2"/>
    <w:basedOn w:val="8"/>
    <w:next w:val="1"/>
    <w:qFormat/>
    <w:uiPriority w:val="0"/>
    <w:pPr>
      <w:spacing w:after="120" w:line="360" w:lineRule="auto"/>
      <w:ind w:left="420" w:leftChars="200" w:firstLine="420" w:firstLineChars="200"/>
    </w:pPr>
    <w:rPr>
      <w:rFonts w:eastAsia="宋体"/>
      <w:sz w:val="28"/>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FollowedHyperlink"/>
    <w:basedOn w:val="22"/>
    <w:qFormat/>
    <w:uiPriority w:val="0"/>
    <w:rPr>
      <w:color w:val="000000"/>
      <w:u w:val="none"/>
    </w:rPr>
  </w:style>
  <w:style w:type="character" w:styleId="24">
    <w:name w:val="Hyperlink"/>
    <w:basedOn w:val="22"/>
    <w:qFormat/>
    <w:uiPriority w:val="0"/>
    <w:rPr>
      <w:color w:val="0000FF"/>
      <w:u w:val="single"/>
    </w:rPr>
  </w:style>
  <w:style w:type="character" w:customStyle="1" w:styleId="25">
    <w:name w:val="标题 3 Char"/>
    <w:link w:val="6"/>
    <w:qFormat/>
    <w:uiPriority w:val="0"/>
    <w:rPr>
      <w:rFonts w:eastAsia="宋体" w:asciiTheme="minorAscii" w:hAnsiTheme="minorAscii"/>
      <w:b/>
      <w:sz w:val="24"/>
    </w:rPr>
  </w:style>
  <w:style w:type="paragraph" w:customStyle="1" w:styleId="2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7">
    <w:name w:val="a正文"/>
    <w:qFormat/>
    <w:uiPriority w:val="0"/>
    <w:pPr>
      <w:spacing w:line="480" w:lineRule="exact"/>
      <w:ind w:firstLine="200" w:firstLineChars="200"/>
      <w:jc w:val="both"/>
    </w:pPr>
    <w:rPr>
      <w:rFonts w:asciiTheme="minorHAnsi" w:hAnsiTheme="minorHAnsi" w:eastAsiaTheme="minorEastAsia" w:cstheme="minorBidi"/>
      <w:spacing w:val="5"/>
      <w:kern w:val="2"/>
      <w:sz w:val="25"/>
      <w:szCs w:val="25"/>
      <w:lang w:val="en-US" w:eastAsia="zh-CN" w:bidi="ar-SA"/>
    </w:rPr>
  </w:style>
  <w:style w:type="paragraph" w:customStyle="1" w:styleId="28">
    <w:name w:val="a图表标题"/>
    <w:next w:val="29"/>
    <w:qFormat/>
    <w:uiPriority w:val="0"/>
    <w:pPr>
      <w:spacing w:line="480" w:lineRule="exact"/>
      <w:jc w:val="center"/>
    </w:pPr>
    <w:rPr>
      <w:rFonts w:eastAsia="黑体" w:asciiTheme="minorHAnsi" w:hAnsiTheme="minorHAnsi" w:cstheme="minorBidi"/>
      <w:snapToGrid w:val="0"/>
      <w:sz w:val="25"/>
      <w:szCs w:val="21"/>
      <w:lang w:val="en-US" w:eastAsia="zh-CN" w:bidi="ar-SA"/>
    </w:rPr>
  </w:style>
  <w:style w:type="paragraph" w:customStyle="1" w:styleId="29">
    <w:name w:val="a表格内容"/>
    <w:qFormat/>
    <w:uiPriority w:val="0"/>
    <w:pPr>
      <w:spacing w:line="0" w:lineRule="atLeast"/>
      <w:jc w:val="center"/>
    </w:pPr>
    <w:rPr>
      <w:rFonts w:asciiTheme="minorHAnsi" w:hAnsiTheme="minorHAnsi" w:eastAsiaTheme="minorEastAsia" w:cstheme="minorBidi"/>
      <w:spacing w:val="5"/>
      <w:kern w:val="2"/>
      <w:sz w:val="23"/>
      <w:szCs w:val="21"/>
      <w:lang w:val="en-US" w:eastAsia="zh-CN" w:bidi="ar-SA"/>
    </w:rPr>
  </w:style>
  <w:style w:type="paragraph" w:customStyle="1" w:styleId="30">
    <w:name w:val="1"/>
    <w:basedOn w:val="1"/>
    <w:next w:val="14"/>
    <w:qFormat/>
    <w:uiPriority w:val="0"/>
    <w:pPr>
      <w:ind w:firstLine="527" w:firstLineChars="200"/>
    </w:pPr>
    <w:rPr>
      <w:rFonts w:ascii="宋体"/>
      <w:spacing w:val="5"/>
      <w:sz w:val="25"/>
      <w:szCs w:val="25"/>
    </w:rPr>
  </w:style>
  <w:style w:type="character" w:customStyle="1" w:styleId="31">
    <w:name w:val="active"/>
    <w:basedOn w:val="22"/>
    <w:qFormat/>
    <w:uiPriority w:val="0"/>
    <w:rPr>
      <w:shd w:val="clear" w:fill="C40001"/>
    </w:rPr>
  </w:style>
  <w:style w:type="character" w:customStyle="1" w:styleId="32">
    <w:name w:val="dczyb"/>
    <w:basedOn w:val="2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2323</Words>
  <Characters>2530</Characters>
  <Lines>0</Lines>
  <Paragraphs>0</Paragraphs>
  <TotalTime>4</TotalTime>
  <ScaleCrop>false</ScaleCrop>
  <LinksUpToDate>false</LinksUpToDate>
  <CharactersWithSpaces>2699</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像风一样过</cp:lastModifiedBy>
  <cp:lastPrinted>2020-12-03T00:58:00Z</cp:lastPrinted>
  <dcterms:modified xsi:type="dcterms:W3CDTF">2022-05-12T03:36:04Z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56F0DEF59D1E4225B65F52A276C02EC8</vt:lpwstr>
  </property>
</Properties>
</file>